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AEAF0" w14:textId="77777777" w:rsidR="006D4404" w:rsidRPr="00B251B4" w:rsidRDefault="007B342E" w:rsidP="00387960">
      <w:pPr>
        <w:overflowPunct/>
        <w:autoSpaceDE/>
        <w:autoSpaceDN/>
        <w:adjustRightInd/>
        <w:ind w:right="-1701"/>
        <w:textAlignment w:val="auto"/>
        <w:rPr>
          <w:rFonts w:cs="David"/>
          <w:b/>
          <w:bCs/>
          <w:sz w:val="44"/>
          <w:szCs w:val="44"/>
          <w:u w:val="single"/>
          <w:rtl/>
        </w:rPr>
      </w:pPr>
      <w:bookmarkStart w:id="0" w:name="_GoBack"/>
      <w:bookmarkEnd w:id="0"/>
      <w:r w:rsidRPr="007B342E">
        <w:rPr>
          <w:rFonts w:cs="David" w:hint="cs"/>
          <w:b/>
          <w:bCs/>
          <w:sz w:val="44"/>
          <w:szCs w:val="44"/>
          <w:rtl/>
        </w:rPr>
        <w:t xml:space="preserve">                       </w:t>
      </w:r>
      <w:r w:rsidR="001C65F8" w:rsidRPr="00B251B4">
        <w:rPr>
          <w:rFonts w:cs="David" w:hint="cs"/>
          <w:b/>
          <w:bCs/>
          <w:sz w:val="44"/>
          <w:szCs w:val="44"/>
          <w:u w:val="single"/>
          <w:rtl/>
        </w:rPr>
        <w:t>שאלות</w:t>
      </w:r>
      <w:r w:rsidR="000272BC" w:rsidRPr="00B251B4">
        <w:rPr>
          <w:rFonts w:cs="David" w:hint="cs"/>
          <w:b/>
          <w:bCs/>
          <w:sz w:val="44"/>
          <w:szCs w:val="44"/>
          <w:u w:val="single"/>
          <w:rtl/>
        </w:rPr>
        <w:t xml:space="preserve"> </w:t>
      </w:r>
      <w:r w:rsidR="00A519B4">
        <w:rPr>
          <w:rFonts w:cs="David" w:hint="cs"/>
          <w:b/>
          <w:bCs/>
          <w:sz w:val="44"/>
          <w:szCs w:val="44"/>
          <w:u w:val="single"/>
          <w:rtl/>
        </w:rPr>
        <w:t>ו</w:t>
      </w:r>
      <w:r w:rsidR="001C65F8" w:rsidRPr="00B251B4">
        <w:rPr>
          <w:rFonts w:cs="David" w:hint="cs"/>
          <w:b/>
          <w:bCs/>
          <w:sz w:val="44"/>
          <w:szCs w:val="44"/>
          <w:u w:val="single"/>
          <w:rtl/>
        </w:rPr>
        <w:t>תשובות</w:t>
      </w:r>
      <w:r w:rsidR="007B65B1" w:rsidRPr="00B251B4">
        <w:rPr>
          <w:rFonts w:cs="David" w:hint="cs"/>
          <w:b/>
          <w:bCs/>
          <w:sz w:val="44"/>
          <w:szCs w:val="44"/>
          <w:u w:val="single"/>
          <w:rtl/>
        </w:rPr>
        <w:t xml:space="preserve"> </w:t>
      </w:r>
    </w:p>
    <w:p w14:paraId="25E39FED" w14:textId="66BB1CD5" w:rsidR="001A19D2" w:rsidRPr="001A19D2" w:rsidRDefault="00060C26" w:rsidP="001A19D2">
      <w:pPr>
        <w:overflowPunct/>
        <w:autoSpaceDE/>
        <w:autoSpaceDN/>
        <w:adjustRightInd/>
        <w:jc w:val="center"/>
        <w:textAlignment w:val="auto"/>
        <w:rPr>
          <w:rFonts w:cs="David"/>
          <w:b/>
          <w:bCs/>
          <w:sz w:val="44"/>
          <w:szCs w:val="44"/>
          <w:u w:val="single"/>
          <w:rtl/>
        </w:rPr>
      </w:pPr>
      <w:r>
        <w:rPr>
          <w:rFonts w:cs="David" w:hint="cs"/>
          <w:b/>
          <w:bCs/>
          <w:sz w:val="44"/>
          <w:szCs w:val="44"/>
          <w:u w:val="single"/>
          <w:rtl/>
        </w:rPr>
        <w:t>במכרז</w:t>
      </w:r>
      <w:r w:rsidR="001A19D2" w:rsidRPr="001A19D2">
        <w:rPr>
          <w:rFonts w:cs="David" w:hint="cs"/>
          <w:b/>
          <w:bCs/>
          <w:sz w:val="44"/>
          <w:szCs w:val="44"/>
          <w:u w:val="single"/>
          <w:rtl/>
        </w:rPr>
        <w:t xml:space="preserve"> מס' </w:t>
      </w:r>
      <w:r>
        <w:rPr>
          <w:rFonts w:cs="David" w:hint="cs"/>
          <w:b/>
          <w:bCs/>
          <w:sz w:val="44"/>
          <w:szCs w:val="44"/>
          <w:u w:val="single"/>
          <w:rtl/>
        </w:rPr>
        <w:t>1</w:t>
      </w:r>
      <w:r w:rsidR="0076272E">
        <w:rPr>
          <w:rFonts w:cs="David" w:hint="cs"/>
          <w:b/>
          <w:bCs/>
          <w:sz w:val="44"/>
          <w:szCs w:val="44"/>
          <w:u w:val="single"/>
          <w:rtl/>
        </w:rPr>
        <w:t>/</w:t>
      </w:r>
      <w:r w:rsidR="00AD25C6">
        <w:rPr>
          <w:rFonts w:cs="David" w:hint="cs"/>
          <w:b/>
          <w:bCs/>
          <w:sz w:val="44"/>
          <w:szCs w:val="44"/>
          <w:u w:val="single"/>
          <w:rtl/>
        </w:rPr>
        <w:t>2024</w:t>
      </w:r>
    </w:p>
    <w:p w14:paraId="287B1D6B" w14:textId="77777777" w:rsidR="001A19D2" w:rsidRPr="001A19D2" w:rsidRDefault="001A19D2" w:rsidP="001A19D2">
      <w:pPr>
        <w:overflowPunct/>
        <w:autoSpaceDE/>
        <w:autoSpaceDN/>
        <w:adjustRightInd/>
        <w:jc w:val="center"/>
        <w:textAlignment w:val="auto"/>
        <w:rPr>
          <w:rFonts w:cs="David"/>
          <w:b/>
          <w:bCs/>
          <w:sz w:val="44"/>
          <w:szCs w:val="44"/>
          <w:u w:val="single"/>
          <w:rtl/>
        </w:rPr>
      </w:pPr>
    </w:p>
    <w:p w14:paraId="1BAD43E3" w14:textId="77A0620B" w:rsidR="00236AAF" w:rsidRDefault="00060C26" w:rsidP="00060C26">
      <w:pPr>
        <w:overflowPunct/>
        <w:autoSpaceDE/>
        <w:autoSpaceDN/>
        <w:adjustRightInd/>
        <w:jc w:val="center"/>
        <w:textAlignment w:val="auto"/>
        <w:rPr>
          <w:rFonts w:cs="David"/>
          <w:b/>
          <w:bCs/>
          <w:sz w:val="32"/>
          <w:szCs w:val="32"/>
          <w:rtl/>
        </w:rPr>
      </w:pPr>
      <w:bookmarkStart w:id="1" w:name="_Hlk154920448"/>
      <w:r w:rsidRPr="00060C26">
        <w:rPr>
          <w:rFonts w:cs="David"/>
          <w:b/>
          <w:bCs/>
          <w:sz w:val="44"/>
          <w:szCs w:val="44"/>
          <w:u w:val="single"/>
          <w:rtl/>
        </w:rPr>
        <w:t>למתן שירותי מיצוי זכויות לקבלת תווי מזון ממשרד הפנים</w:t>
      </w:r>
      <w:bookmarkEnd w:id="1"/>
    </w:p>
    <w:p w14:paraId="789AA43F" w14:textId="77777777" w:rsidR="008E5ACE" w:rsidRDefault="008E5ACE" w:rsidP="00060C26">
      <w:pPr>
        <w:overflowPunct/>
        <w:autoSpaceDE/>
        <w:autoSpaceDN/>
        <w:adjustRightInd/>
        <w:jc w:val="center"/>
        <w:textAlignment w:val="auto"/>
        <w:rPr>
          <w:rFonts w:cs="David"/>
          <w:b/>
          <w:bCs/>
          <w:sz w:val="32"/>
          <w:szCs w:val="32"/>
          <w:rtl/>
        </w:rPr>
      </w:pPr>
    </w:p>
    <w:p w14:paraId="253DA89C" w14:textId="12826A0B" w:rsidR="008E5ACE" w:rsidRPr="008E5ACE" w:rsidRDefault="008E5ACE" w:rsidP="00060C26">
      <w:pPr>
        <w:overflowPunct/>
        <w:autoSpaceDE/>
        <w:autoSpaceDN/>
        <w:adjustRightInd/>
        <w:jc w:val="center"/>
        <w:textAlignment w:val="auto"/>
        <w:rPr>
          <w:rFonts w:cs="David"/>
          <w:b/>
          <w:bCs/>
          <w:sz w:val="32"/>
          <w:szCs w:val="32"/>
          <w:u w:val="single"/>
          <w:rtl/>
        </w:rPr>
      </w:pPr>
      <w:r w:rsidRPr="008E5ACE">
        <w:rPr>
          <w:rFonts w:cs="David" w:hint="cs"/>
          <w:b/>
          <w:bCs/>
          <w:sz w:val="32"/>
          <w:szCs w:val="32"/>
          <w:u w:val="single"/>
          <w:rtl/>
        </w:rPr>
        <w:t>קובץ מענה לשאלות מס' 2</w:t>
      </w:r>
    </w:p>
    <w:p w14:paraId="6C69FF68" w14:textId="77777777" w:rsidR="008E5ACE" w:rsidRDefault="008E5ACE" w:rsidP="0039528D">
      <w:pPr>
        <w:overflowPunct/>
        <w:autoSpaceDE/>
        <w:autoSpaceDN/>
        <w:adjustRightInd/>
        <w:textAlignment w:val="auto"/>
        <w:rPr>
          <w:rFonts w:cs="David"/>
          <w:b/>
          <w:bCs/>
          <w:sz w:val="32"/>
          <w:szCs w:val="32"/>
          <w:rtl/>
        </w:rPr>
      </w:pPr>
    </w:p>
    <w:p w14:paraId="09F52874" w14:textId="43429564" w:rsidR="00D51F59" w:rsidRDefault="00D51F59" w:rsidP="0039528D">
      <w:pPr>
        <w:overflowPunct/>
        <w:autoSpaceDE/>
        <w:autoSpaceDN/>
        <w:adjustRightInd/>
        <w:textAlignment w:val="auto"/>
        <w:rPr>
          <w:rFonts w:cs="David"/>
          <w:b/>
          <w:bCs/>
          <w:sz w:val="32"/>
          <w:szCs w:val="32"/>
          <w:rtl/>
        </w:rPr>
      </w:pPr>
      <w:r w:rsidRPr="001C65F8">
        <w:rPr>
          <w:rFonts w:cs="David" w:hint="cs"/>
          <w:b/>
          <w:bCs/>
          <w:sz w:val="32"/>
          <w:szCs w:val="32"/>
          <w:rtl/>
        </w:rPr>
        <w:t>להלן תשוב</w:t>
      </w:r>
      <w:r w:rsidR="00C053AD">
        <w:rPr>
          <w:rFonts w:cs="David" w:hint="cs"/>
          <w:b/>
          <w:bCs/>
          <w:sz w:val="32"/>
          <w:szCs w:val="32"/>
          <w:rtl/>
        </w:rPr>
        <w:t xml:space="preserve">ות </w:t>
      </w:r>
      <w:r w:rsidR="00D94034">
        <w:rPr>
          <w:rFonts w:cs="David" w:hint="cs"/>
          <w:b/>
          <w:bCs/>
          <w:sz w:val="32"/>
          <w:szCs w:val="32"/>
          <w:rtl/>
        </w:rPr>
        <w:t>לשאלות נוספות</w:t>
      </w:r>
      <w:r w:rsidRPr="001C65F8">
        <w:rPr>
          <w:rFonts w:cs="David" w:hint="cs"/>
          <w:b/>
          <w:bCs/>
          <w:sz w:val="32"/>
          <w:szCs w:val="32"/>
          <w:rtl/>
        </w:rPr>
        <w:t xml:space="preserve"> אשר הועבר</w:t>
      </w:r>
      <w:r w:rsidR="002B7C67">
        <w:rPr>
          <w:rFonts w:cs="David" w:hint="cs"/>
          <w:b/>
          <w:bCs/>
          <w:sz w:val="32"/>
          <w:szCs w:val="32"/>
          <w:rtl/>
        </w:rPr>
        <w:t>ו</w:t>
      </w:r>
      <w:r w:rsidRPr="001C65F8">
        <w:rPr>
          <w:rFonts w:cs="David" w:hint="cs"/>
          <w:b/>
          <w:bCs/>
          <w:sz w:val="32"/>
          <w:szCs w:val="32"/>
          <w:rtl/>
        </w:rPr>
        <w:t xml:space="preserve"> למשרד הפנים</w:t>
      </w:r>
      <w:r w:rsidR="00A519B4">
        <w:rPr>
          <w:rFonts w:cs="David" w:hint="cs"/>
          <w:b/>
          <w:bCs/>
          <w:sz w:val="32"/>
          <w:szCs w:val="32"/>
          <w:rtl/>
        </w:rPr>
        <w:t xml:space="preserve"> </w:t>
      </w:r>
      <w:r w:rsidR="00A66791">
        <w:rPr>
          <w:rFonts w:cs="David" w:hint="cs"/>
          <w:b/>
          <w:bCs/>
          <w:sz w:val="32"/>
          <w:szCs w:val="32"/>
          <w:rtl/>
        </w:rPr>
        <w:t xml:space="preserve">במועד </w:t>
      </w:r>
      <w:r w:rsidRPr="001C65F8">
        <w:rPr>
          <w:rFonts w:cs="David" w:hint="cs"/>
          <w:b/>
          <w:bCs/>
          <w:sz w:val="32"/>
          <w:szCs w:val="32"/>
          <w:rtl/>
        </w:rPr>
        <w:t>בהתייחס למכרז שבנדון</w:t>
      </w:r>
      <w:r w:rsidR="00A66791">
        <w:rPr>
          <w:rFonts w:cs="David" w:hint="cs"/>
          <w:b/>
          <w:bCs/>
          <w:sz w:val="32"/>
          <w:szCs w:val="32"/>
          <w:rtl/>
        </w:rPr>
        <w:t xml:space="preserve"> ולא נענו</w:t>
      </w:r>
      <w:r w:rsidRPr="001C65F8">
        <w:rPr>
          <w:rFonts w:cs="David" w:hint="cs"/>
          <w:b/>
          <w:bCs/>
          <w:sz w:val="32"/>
          <w:szCs w:val="32"/>
          <w:rtl/>
        </w:rPr>
        <w:t>.</w:t>
      </w:r>
    </w:p>
    <w:p w14:paraId="100C2D2B" w14:textId="77777777" w:rsidR="006E41E3" w:rsidRDefault="006E41E3" w:rsidP="0039528D">
      <w:pPr>
        <w:overflowPunct/>
        <w:autoSpaceDE/>
        <w:autoSpaceDN/>
        <w:adjustRightInd/>
        <w:textAlignment w:val="auto"/>
        <w:rPr>
          <w:rFonts w:cs="David"/>
          <w:b/>
          <w:bCs/>
          <w:sz w:val="32"/>
          <w:szCs w:val="32"/>
          <w:rtl/>
        </w:rPr>
      </w:pPr>
    </w:p>
    <w:p w14:paraId="2B7CDD69" w14:textId="6E95CF63" w:rsidR="006E41E3" w:rsidRDefault="006E41E3" w:rsidP="0039528D">
      <w:pPr>
        <w:overflowPunct/>
        <w:autoSpaceDE/>
        <w:autoSpaceDN/>
        <w:adjustRightInd/>
        <w:textAlignment w:val="auto"/>
        <w:rPr>
          <w:rFonts w:cs="David"/>
          <w:b/>
          <w:bCs/>
          <w:sz w:val="32"/>
          <w:szCs w:val="32"/>
          <w:rtl/>
        </w:rPr>
      </w:pPr>
      <w:r>
        <w:rPr>
          <w:rFonts w:cs="David" w:hint="cs"/>
          <w:b/>
          <w:bCs/>
          <w:sz w:val="32"/>
          <w:szCs w:val="32"/>
          <w:rtl/>
        </w:rPr>
        <w:t>תשומת לב המציעים כי המענה הנכון לשאלה 65 בקובץ השאלות הקודם הינו המענה לשאלה 14.</w:t>
      </w:r>
    </w:p>
    <w:p w14:paraId="6AE0B9AB" w14:textId="77777777" w:rsidR="00D03D13" w:rsidRDefault="00D03D13" w:rsidP="0039528D">
      <w:pPr>
        <w:overflowPunct/>
        <w:autoSpaceDE/>
        <w:autoSpaceDN/>
        <w:adjustRightInd/>
        <w:textAlignment w:val="auto"/>
        <w:rPr>
          <w:rFonts w:cs="David"/>
          <w:b/>
          <w:bCs/>
          <w:sz w:val="32"/>
          <w:szCs w:val="32"/>
          <w:rtl/>
        </w:rPr>
      </w:pPr>
    </w:p>
    <w:p w14:paraId="2BEF25A9" w14:textId="4C3A9AA6" w:rsidR="00D03D13" w:rsidRDefault="00D03D13" w:rsidP="0039528D">
      <w:pPr>
        <w:overflowPunct/>
        <w:autoSpaceDE/>
        <w:autoSpaceDN/>
        <w:adjustRightInd/>
        <w:textAlignment w:val="auto"/>
        <w:rPr>
          <w:rFonts w:cs="David"/>
          <w:b/>
          <w:bCs/>
          <w:sz w:val="32"/>
          <w:szCs w:val="32"/>
          <w:rtl/>
        </w:rPr>
      </w:pPr>
      <w:r>
        <w:rPr>
          <w:rFonts w:cs="David" w:hint="cs"/>
          <w:b/>
          <w:bCs/>
          <w:sz w:val="32"/>
          <w:szCs w:val="32"/>
          <w:rtl/>
        </w:rPr>
        <w:t xml:space="preserve">מועד הגשת ההצעות נדחה ליום </w:t>
      </w:r>
      <w:r w:rsidR="00CC3732">
        <w:rPr>
          <w:rFonts w:cs="David" w:hint="cs"/>
          <w:b/>
          <w:bCs/>
          <w:sz w:val="32"/>
          <w:szCs w:val="32"/>
          <w:rtl/>
        </w:rPr>
        <w:t>8.2.2024 עד השעה 15:00.</w:t>
      </w:r>
    </w:p>
    <w:p w14:paraId="1593384C" w14:textId="77777777" w:rsidR="00D51F59" w:rsidRDefault="00D51F59" w:rsidP="00F72100">
      <w:pPr>
        <w:overflowPunct/>
        <w:autoSpaceDE/>
        <w:autoSpaceDN/>
        <w:adjustRightInd/>
        <w:textAlignment w:val="auto"/>
        <w:rPr>
          <w:rFonts w:cs="David"/>
          <w:b/>
          <w:bCs/>
          <w:sz w:val="32"/>
          <w:szCs w:val="32"/>
          <w:rtl/>
        </w:rPr>
      </w:pPr>
    </w:p>
    <w:p w14:paraId="4A25B57F" w14:textId="77777777" w:rsidR="00236AAF" w:rsidRDefault="00236AAF" w:rsidP="0096042E">
      <w:pPr>
        <w:overflowPunct/>
        <w:autoSpaceDE/>
        <w:autoSpaceDN/>
        <w:adjustRightInd/>
        <w:jc w:val="center"/>
        <w:textAlignment w:val="auto"/>
        <w:rPr>
          <w:rFonts w:ascii="David" w:hAnsi="David" w:cs="David"/>
          <w:b/>
          <w:bCs/>
          <w:sz w:val="24"/>
          <w:szCs w:val="24"/>
          <w:rtl/>
          <w:lang w:eastAsia="en-US"/>
        </w:rPr>
        <w:sectPr w:rsidR="00236AAF" w:rsidSect="00AE0FE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1440" w:right="1800" w:bottom="1440" w:left="2694" w:header="432" w:footer="706" w:gutter="0"/>
          <w:cols w:space="720"/>
          <w:bidi/>
          <w:rtlGutter/>
        </w:sectPr>
      </w:pPr>
    </w:p>
    <w:tbl>
      <w:tblPr>
        <w:bidiVisual/>
        <w:tblW w:w="12784" w:type="dxa"/>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Caption w:val="BHR01"/>
        <w:tblDescription w:val="Layout Table"/>
      </w:tblPr>
      <w:tblGrid>
        <w:gridCol w:w="906"/>
        <w:gridCol w:w="1138"/>
        <w:gridCol w:w="10"/>
        <w:gridCol w:w="1370"/>
        <w:gridCol w:w="4763"/>
        <w:gridCol w:w="4597"/>
      </w:tblGrid>
      <w:tr w:rsidR="00920FBF" w:rsidRPr="00C2182C" w14:paraId="31C0AFE1" w14:textId="77777777" w:rsidTr="00816066">
        <w:trPr>
          <w:cantSplit/>
          <w:trHeight w:val="630"/>
          <w:tblHeader/>
        </w:trPr>
        <w:tc>
          <w:tcPr>
            <w:tcW w:w="906" w:type="dxa"/>
            <w:shd w:val="clear" w:color="auto" w:fill="D9D9D9"/>
            <w:vAlign w:val="center"/>
            <w:hideMark/>
          </w:tcPr>
          <w:p w14:paraId="4BE36A97" w14:textId="77777777" w:rsidR="00920FBF" w:rsidRPr="00C2182C" w:rsidRDefault="00920FBF" w:rsidP="0096042E">
            <w:pPr>
              <w:overflowPunct/>
              <w:autoSpaceDE/>
              <w:autoSpaceDN/>
              <w:adjustRightInd/>
              <w:jc w:val="center"/>
              <w:textAlignment w:val="auto"/>
              <w:rPr>
                <w:rFonts w:ascii="David" w:hAnsi="David" w:cs="David"/>
                <w:b/>
                <w:bCs/>
                <w:sz w:val="24"/>
                <w:szCs w:val="24"/>
                <w:lang w:eastAsia="en-US"/>
              </w:rPr>
            </w:pPr>
            <w:bookmarkStart w:id="2" w:name="ColumnTitle_1"/>
            <w:r w:rsidRPr="00C2182C">
              <w:rPr>
                <w:rFonts w:ascii="David" w:hAnsi="David" w:cs="David"/>
                <w:b/>
                <w:bCs/>
                <w:sz w:val="24"/>
                <w:szCs w:val="24"/>
                <w:rtl/>
                <w:lang w:eastAsia="en-US"/>
              </w:rPr>
              <w:lastRenderedPageBreak/>
              <w:t>מס' השאלה</w:t>
            </w:r>
          </w:p>
        </w:tc>
        <w:tc>
          <w:tcPr>
            <w:tcW w:w="1138" w:type="dxa"/>
            <w:shd w:val="clear" w:color="auto" w:fill="D9D9D9"/>
            <w:vAlign w:val="center"/>
            <w:hideMark/>
          </w:tcPr>
          <w:p w14:paraId="6E7CF86C" w14:textId="77777777" w:rsidR="00920FBF" w:rsidRPr="00C2182C" w:rsidRDefault="00920FBF" w:rsidP="00805BF2">
            <w:pPr>
              <w:overflowPunct/>
              <w:autoSpaceDE/>
              <w:autoSpaceDN/>
              <w:adjustRightInd/>
              <w:jc w:val="center"/>
              <w:textAlignment w:val="auto"/>
              <w:rPr>
                <w:rFonts w:ascii="David" w:hAnsi="David" w:cs="David"/>
                <w:b/>
                <w:bCs/>
                <w:sz w:val="24"/>
                <w:szCs w:val="24"/>
                <w:rtl/>
                <w:lang w:eastAsia="en-US"/>
              </w:rPr>
            </w:pPr>
            <w:r w:rsidRPr="00C2182C">
              <w:rPr>
                <w:rFonts w:ascii="David" w:hAnsi="David" w:cs="David"/>
                <w:b/>
                <w:bCs/>
                <w:sz w:val="24"/>
                <w:szCs w:val="24"/>
                <w:rtl/>
                <w:lang w:eastAsia="en-US"/>
              </w:rPr>
              <w:t>עמוד במכרז</w:t>
            </w:r>
          </w:p>
        </w:tc>
        <w:tc>
          <w:tcPr>
            <w:tcW w:w="1380" w:type="dxa"/>
            <w:gridSpan w:val="2"/>
            <w:shd w:val="clear" w:color="auto" w:fill="D9D9D9"/>
            <w:vAlign w:val="center"/>
            <w:hideMark/>
          </w:tcPr>
          <w:p w14:paraId="4B5331B5" w14:textId="77777777" w:rsidR="00920FBF" w:rsidRPr="00C2182C" w:rsidRDefault="00920FBF" w:rsidP="00805BF2">
            <w:pPr>
              <w:overflowPunct/>
              <w:autoSpaceDE/>
              <w:autoSpaceDN/>
              <w:adjustRightInd/>
              <w:jc w:val="center"/>
              <w:textAlignment w:val="auto"/>
              <w:rPr>
                <w:rFonts w:ascii="David" w:hAnsi="David" w:cs="David"/>
                <w:b/>
                <w:bCs/>
                <w:sz w:val="24"/>
                <w:szCs w:val="24"/>
                <w:rtl/>
                <w:lang w:eastAsia="en-US"/>
              </w:rPr>
            </w:pPr>
            <w:r w:rsidRPr="00C2182C">
              <w:rPr>
                <w:rFonts w:ascii="David" w:hAnsi="David" w:cs="David"/>
                <w:b/>
                <w:bCs/>
                <w:sz w:val="24"/>
                <w:szCs w:val="24"/>
                <w:rtl/>
                <w:lang w:eastAsia="en-US"/>
              </w:rPr>
              <w:t>סעיף</w:t>
            </w:r>
          </w:p>
        </w:tc>
        <w:tc>
          <w:tcPr>
            <w:tcW w:w="4763" w:type="dxa"/>
            <w:shd w:val="clear" w:color="auto" w:fill="D9D9D9"/>
            <w:vAlign w:val="center"/>
            <w:hideMark/>
          </w:tcPr>
          <w:p w14:paraId="51A6CAF0" w14:textId="77777777" w:rsidR="00920FBF" w:rsidRPr="00C2182C" w:rsidRDefault="00920FBF" w:rsidP="00A03B2C">
            <w:pPr>
              <w:overflowPunct/>
              <w:autoSpaceDE/>
              <w:autoSpaceDN/>
              <w:adjustRightInd/>
              <w:jc w:val="center"/>
              <w:textAlignment w:val="auto"/>
              <w:rPr>
                <w:rFonts w:ascii="David" w:hAnsi="David" w:cs="David"/>
                <w:b/>
                <w:bCs/>
                <w:sz w:val="24"/>
                <w:szCs w:val="24"/>
                <w:rtl/>
                <w:lang w:eastAsia="en-US"/>
              </w:rPr>
            </w:pPr>
            <w:r w:rsidRPr="00C2182C">
              <w:rPr>
                <w:rFonts w:ascii="David" w:hAnsi="David" w:cs="David"/>
                <w:b/>
                <w:bCs/>
                <w:sz w:val="24"/>
                <w:szCs w:val="24"/>
                <w:rtl/>
                <w:lang w:eastAsia="en-US"/>
              </w:rPr>
              <w:t>שאלה</w:t>
            </w:r>
          </w:p>
        </w:tc>
        <w:tc>
          <w:tcPr>
            <w:tcW w:w="4597" w:type="dxa"/>
            <w:shd w:val="clear" w:color="auto" w:fill="D9D9D9"/>
            <w:vAlign w:val="center"/>
            <w:hideMark/>
          </w:tcPr>
          <w:p w14:paraId="06C43F65" w14:textId="77777777" w:rsidR="00920FBF" w:rsidRPr="00C2182C" w:rsidRDefault="00920FBF" w:rsidP="00920FBF">
            <w:pPr>
              <w:overflowPunct/>
              <w:autoSpaceDE/>
              <w:autoSpaceDN/>
              <w:adjustRightInd/>
              <w:jc w:val="center"/>
              <w:textAlignment w:val="auto"/>
              <w:rPr>
                <w:rFonts w:ascii="David" w:hAnsi="David" w:cs="David"/>
                <w:b/>
                <w:bCs/>
                <w:sz w:val="24"/>
                <w:szCs w:val="24"/>
                <w:rtl/>
                <w:lang w:eastAsia="en-US"/>
              </w:rPr>
            </w:pPr>
            <w:r w:rsidRPr="00C2182C">
              <w:rPr>
                <w:rFonts w:ascii="David" w:hAnsi="David" w:cs="David"/>
                <w:b/>
                <w:bCs/>
                <w:sz w:val="24"/>
                <w:szCs w:val="24"/>
                <w:rtl/>
                <w:lang w:eastAsia="en-US"/>
              </w:rPr>
              <w:t>תשובה</w:t>
            </w:r>
          </w:p>
        </w:tc>
      </w:tr>
      <w:bookmarkEnd w:id="2"/>
      <w:tr w:rsidR="00D94034" w:rsidRPr="00C2182C" w14:paraId="70CC3BB8" w14:textId="77777777" w:rsidTr="00816066">
        <w:trPr>
          <w:cantSplit/>
          <w:trHeight w:val="1808"/>
        </w:trPr>
        <w:tc>
          <w:tcPr>
            <w:tcW w:w="906" w:type="dxa"/>
            <w:shd w:val="clear" w:color="auto" w:fill="auto"/>
            <w:vAlign w:val="center"/>
          </w:tcPr>
          <w:p w14:paraId="48280854" w14:textId="77777777" w:rsidR="00D94034" w:rsidRPr="00C2182C" w:rsidRDefault="00D94034" w:rsidP="00D9403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2D46432" w14:textId="0315A23D"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3</w:t>
            </w:r>
          </w:p>
        </w:tc>
        <w:tc>
          <w:tcPr>
            <w:tcW w:w="1370" w:type="dxa"/>
            <w:shd w:val="clear" w:color="auto" w:fill="auto"/>
          </w:tcPr>
          <w:p w14:paraId="6914984B" w14:textId="6FFDB262"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2.7</w:t>
            </w:r>
          </w:p>
        </w:tc>
        <w:tc>
          <w:tcPr>
            <w:tcW w:w="4763" w:type="dxa"/>
            <w:shd w:val="clear" w:color="auto" w:fill="auto"/>
          </w:tcPr>
          <w:p w14:paraId="72B14A98" w14:textId="77777777" w:rsidR="00D94034" w:rsidRPr="00C2182C" w:rsidRDefault="00D94034" w:rsidP="00D94034">
            <w:pPr>
              <w:spacing w:line="360" w:lineRule="auto"/>
              <w:rPr>
                <w:rFonts w:ascii="David" w:hAnsi="David" w:cs="David"/>
                <w:sz w:val="24"/>
                <w:szCs w:val="24"/>
                <w:rtl/>
              </w:rPr>
            </w:pPr>
            <w:r w:rsidRPr="00C2182C">
              <w:rPr>
                <w:rFonts w:ascii="David" w:hAnsi="David" w:cs="David"/>
                <w:sz w:val="24"/>
                <w:szCs w:val="24"/>
                <w:rtl/>
              </w:rPr>
              <w:t xml:space="preserve">נבקש את אישורכם כי לצורך מענה על הגדרת "גוף ציבורי" במכרז, ניתן להסתמך אף על שירותים שניתנו לטובת גופים "מעין ציבוריים" או לכל הפחות גופים דו-מהותיים, למשל - חברות ממשלתיות, תאגידים בנקאיים ותאגידי עזר בנקאיים. </w:t>
            </w:r>
          </w:p>
          <w:p w14:paraId="168796D7" w14:textId="77777777" w:rsidR="00D94034" w:rsidRPr="00C2182C" w:rsidRDefault="00D94034" w:rsidP="00D94034">
            <w:pPr>
              <w:spacing w:line="360" w:lineRule="auto"/>
              <w:rPr>
                <w:rFonts w:ascii="David" w:hAnsi="David" w:cs="David"/>
                <w:sz w:val="24"/>
                <w:szCs w:val="24"/>
                <w:rtl/>
              </w:rPr>
            </w:pPr>
            <w:r w:rsidRPr="00C2182C">
              <w:rPr>
                <w:rFonts w:ascii="David" w:hAnsi="David" w:cs="David"/>
                <w:sz w:val="24"/>
                <w:szCs w:val="24"/>
                <w:rtl/>
              </w:rPr>
              <w:t xml:space="preserve">הרחבה זו מתבקשת לאור אופי השירותים שמוצע לציבור במסגרת גופים אלו – שהינו, בין היתר, מימוש זכויות לציבור הרחב, וקיומן של חובות מוגברות לסבירות, שוויון, ניקיון כפיים והגינות בקבלת החלטות בגופים אלו. </w:t>
            </w:r>
          </w:p>
          <w:p w14:paraId="5623760C" w14:textId="6AB2860D" w:rsidR="00D94034" w:rsidRPr="00C2182C" w:rsidRDefault="00D94034" w:rsidP="00D94034">
            <w:pPr>
              <w:overflowPunct/>
              <w:autoSpaceDE/>
              <w:autoSpaceDN/>
              <w:adjustRightInd/>
              <w:spacing w:after="160" w:line="259" w:lineRule="auto"/>
              <w:contextualSpacing/>
              <w:jc w:val="left"/>
              <w:textAlignment w:val="auto"/>
              <w:rPr>
                <w:rFonts w:ascii="David" w:hAnsi="David" w:cs="David"/>
                <w:sz w:val="24"/>
                <w:szCs w:val="24"/>
                <w:rtl/>
              </w:rPr>
            </w:pPr>
            <w:r w:rsidRPr="00C2182C">
              <w:rPr>
                <w:rFonts w:ascii="David" w:hAnsi="David" w:cs="David"/>
                <w:sz w:val="24"/>
                <w:szCs w:val="24"/>
                <w:rtl/>
              </w:rPr>
              <w:t>אישור סעיף זה ישרת את עורך המכרז להרחבת מעגל המציעים, בין היתר, נוכח לוחות הזמנים הקצרים להגשת המכרז.</w:t>
            </w:r>
          </w:p>
        </w:tc>
        <w:tc>
          <w:tcPr>
            <w:tcW w:w="4597" w:type="dxa"/>
            <w:shd w:val="clear" w:color="000000" w:fill="FFFFFF"/>
          </w:tcPr>
          <w:p w14:paraId="1C6F318A" w14:textId="15873812" w:rsidR="00D94034" w:rsidRPr="00C2182C" w:rsidRDefault="00D94034" w:rsidP="00D94034">
            <w:pPr>
              <w:overflowPunct/>
              <w:autoSpaceDE/>
              <w:autoSpaceDN/>
              <w:adjustRightInd/>
              <w:jc w:val="left"/>
              <w:textAlignment w:val="auto"/>
              <w:rPr>
                <w:rFonts w:ascii="David" w:hAnsi="David" w:cs="David"/>
                <w:sz w:val="24"/>
                <w:szCs w:val="24"/>
              </w:rPr>
            </w:pPr>
            <w:r w:rsidRPr="00C2182C">
              <w:rPr>
                <w:rFonts w:ascii="David" w:hAnsi="David" w:cs="David"/>
                <w:sz w:val="24"/>
                <w:szCs w:val="24"/>
                <w:rtl/>
              </w:rPr>
              <w:t>הבקשה נדחית</w:t>
            </w:r>
          </w:p>
        </w:tc>
      </w:tr>
      <w:tr w:rsidR="00D94034" w:rsidRPr="00C2182C" w14:paraId="467E87E1" w14:textId="77777777" w:rsidTr="00816066">
        <w:trPr>
          <w:cantSplit/>
          <w:trHeight w:val="773"/>
        </w:trPr>
        <w:tc>
          <w:tcPr>
            <w:tcW w:w="906" w:type="dxa"/>
            <w:shd w:val="clear" w:color="auto" w:fill="auto"/>
            <w:vAlign w:val="center"/>
          </w:tcPr>
          <w:p w14:paraId="661BF1B6" w14:textId="77777777" w:rsidR="00D94034" w:rsidRPr="00C2182C" w:rsidRDefault="00D94034" w:rsidP="00D9403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914B44C" w14:textId="5DCD99A8"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18</w:t>
            </w:r>
          </w:p>
        </w:tc>
        <w:tc>
          <w:tcPr>
            <w:tcW w:w="1370" w:type="dxa"/>
            <w:shd w:val="clear" w:color="auto" w:fill="auto"/>
          </w:tcPr>
          <w:p w14:paraId="0A55B801" w14:textId="338CA251"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14.3.2.2</w:t>
            </w:r>
          </w:p>
        </w:tc>
        <w:tc>
          <w:tcPr>
            <w:tcW w:w="4763" w:type="dxa"/>
            <w:shd w:val="clear" w:color="auto" w:fill="auto"/>
          </w:tcPr>
          <w:p w14:paraId="1580C386" w14:textId="353BC090" w:rsidR="00D94034" w:rsidRPr="00C2182C" w:rsidRDefault="00D94034" w:rsidP="00D94034">
            <w:pPr>
              <w:pStyle w:val="ad"/>
              <w:overflowPunct/>
              <w:autoSpaceDE/>
              <w:autoSpaceDN/>
              <w:adjustRightInd/>
              <w:spacing w:line="360" w:lineRule="auto"/>
              <w:ind w:left="0"/>
              <w:contextualSpacing/>
              <w:textAlignment w:val="auto"/>
              <w:rPr>
                <w:rFonts w:ascii="David" w:hAnsi="David" w:cs="David"/>
                <w:sz w:val="24"/>
                <w:szCs w:val="24"/>
                <w:rtl/>
              </w:rPr>
            </w:pPr>
            <w:r w:rsidRPr="00C2182C">
              <w:rPr>
                <w:rFonts w:ascii="David" w:hAnsi="David" w:cs="David"/>
                <w:sz w:val="24"/>
                <w:szCs w:val="24"/>
                <w:rtl/>
              </w:rPr>
              <w:t xml:space="preserve">נבקש את הבהרתכם מהו היקף השירותים הצפוי באמצעות יועצים? אילו יועצים יידרש הספק להעסיק עבור הפעילות, כהגדרתם במסמך התעריפים המקסימליים ליועצים בהתאם להוראות החשב הכללי שמספרה 8.1.1 ? </w:t>
            </w:r>
          </w:p>
        </w:tc>
        <w:tc>
          <w:tcPr>
            <w:tcW w:w="4597" w:type="dxa"/>
            <w:shd w:val="clear" w:color="auto" w:fill="auto"/>
          </w:tcPr>
          <w:p w14:paraId="07D9B843" w14:textId="7E7DEF72" w:rsidR="00D94034" w:rsidRPr="00C2182C" w:rsidRDefault="00D94034" w:rsidP="00D94034">
            <w:pPr>
              <w:overflowPunct/>
              <w:autoSpaceDE/>
              <w:autoSpaceDN/>
              <w:adjustRightInd/>
              <w:jc w:val="left"/>
              <w:textAlignment w:val="auto"/>
              <w:rPr>
                <w:rFonts w:ascii="David" w:hAnsi="David" w:cs="David"/>
                <w:sz w:val="24"/>
                <w:szCs w:val="24"/>
              </w:rPr>
            </w:pPr>
            <w:r w:rsidRPr="00C2182C">
              <w:rPr>
                <w:rFonts w:ascii="David" w:hAnsi="David" w:cs="David"/>
                <w:sz w:val="24"/>
                <w:szCs w:val="24"/>
                <w:rtl/>
              </w:rPr>
              <w:t>היקף היועצים תלוי בשירות שיידרש. לא ניתן להעריך בשלב זה.</w:t>
            </w:r>
          </w:p>
        </w:tc>
      </w:tr>
      <w:tr w:rsidR="00D94034" w:rsidRPr="00C2182C" w14:paraId="5FBCECDF" w14:textId="77777777" w:rsidTr="00F55DAA">
        <w:trPr>
          <w:cantSplit/>
          <w:trHeight w:val="314"/>
        </w:trPr>
        <w:tc>
          <w:tcPr>
            <w:tcW w:w="906" w:type="dxa"/>
            <w:shd w:val="clear" w:color="auto" w:fill="auto"/>
            <w:vAlign w:val="center"/>
          </w:tcPr>
          <w:p w14:paraId="7F2F9CA6" w14:textId="77777777" w:rsidR="00D94034" w:rsidRPr="00C2182C" w:rsidRDefault="00D94034" w:rsidP="00D9403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0998B4E" w14:textId="5057248F"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3</w:t>
            </w:r>
          </w:p>
        </w:tc>
        <w:tc>
          <w:tcPr>
            <w:tcW w:w="1370" w:type="dxa"/>
            <w:shd w:val="clear" w:color="auto" w:fill="auto"/>
          </w:tcPr>
          <w:p w14:paraId="7D822B0A" w14:textId="3A227065"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 xml:space="preserve">3.4.1.1 </w:t>
            </w:r>
          </w:p>
        </w:tc>
        <w:tc>
          <w:tcPr>
            <w:tcW w:w="4763" w:type="dxa"/>
            <w:shd w:val="clear" w:color="auto" w:fill="auto"/>
          </w:tcPr>
          <w:p w14:paraId="563EA27D" w14:textId="77777777" w:rsidR="00D94034" w:rsidRPr="00C2182C" w:rsidRDefault="00D94034" w:rsidP="00D94034">
            <w:pPr>
              <w:spacing w:line="360" w:lineRule="auto"/>
              <w:rPr>
                <w:rFonts w:ascii="David" w:hAnsi="David" w:cs="David"/>
                <w:sz w:val="24"/>
                <w:szCs w:val="24"/>
                <w:rtl/>
              </w:rPr>
            </w:pPr>
            <w:r w:rsidRPr="00C2182C">
              <w:rPr>
                <w:rFonts w:ascii="David" w:hAnsi="David" w:cs="David"/>
                <w:sz w:val="24"/>
                <w:szCs w:val="24"/>
                <w:rtl/>
              </w:rPr>
              <w:t xml:space="preserve">נבקש את אישורכם כי מתן שירותי ה-"ניידות למיצוי זכויות ברשויות המקומיות ובשטחים הגליליים" יתאפשר </w:t>
            </w:r>
            <w:r w:rsidRPr="00C2182C">
              <w:rPr>
                <w:rFonts w:ascii="David" w:hAnsi="David" w:cs="David"/>
                <w:b/>
                <w:bCs/>
                <w:sz w:val="24"/>
                <w:szCs w:val="24"/>
                <w:rtl/>
              </w:rPr>
              <w:t>גם</w:t>
            </w:r>
            <w:r w:rsidRPr="00C2182C">
              <w:rPr>
                <w:rFonts w:ascii="David" w:hAnsi="David" w:cs="David"/>
                <w:sz w:val="24"/>
                <w:szCs w:val="24"/>
                <w:rtl/>
              </w:rPr>
              <w:t xml:space="preserve"> באמצעים לוגיסטיים אחרים, המאפשרים שמירה על סטנדרטיים גבוהים לאיכות השירות, בכפוף לאישור המשרד. </w:t>
            </w:r>
          </w:p>
          <w:p w14:paraId="3BEC8069" w14:textId="77777777" w:rsidR="00D94034" w:rsidRPr="00C2182C" w:rsidRDefault="00D94034" w:rsidP="00D94034">
            <w:pPr>
              <w:spacing w:line="360" w:lineRule="auto"/>
              <w:rPr>
                <w:rFonts w:ascii="David" w:hAnsi="David" w:cs="David"/>
                <w:sz w:val="24"/>
                <w:szCs w:val="24"/>
                <w:rtl/>
              </w:rPr>
            </w:pPr>
            <w:r w:rsidRPr="00C2182C">
              <w:rPr>
                <w:rFonts w:ascii="David" w:hAnsi="David" w:cs="David"/>
                <w:sz w:val="24"/>
                <w:szCs w:val="24"/>
                <w:rtl/>
              </w:rPr>
              <w:t>כך למשל, ניתן יהיה לספק את השירות גם באמצעות הקמת "מתחמי שירות" שיכללו את מלוא הצרכים הלוגיסטיים לפי דרישות המשרד, ויוקמו אד-הוק במיקומים שונים בהתאם להנחיות המשרד.</w:t>
            </w:r>
          </w:p>
          <w:p w14:paraId="05BA1A91" w14:textId="7B06FE4E" w:rsidR="00D94034" w:rsidRPr="00C2182C" w:rsidRDefault="00D94034" w:rsidP="00D94034">
            <w:pPr>
              <w:overflowPunct/>
              <w:autoSpaceDE/>
              <w:autoSpaceDN/>
              <w:adjustRightInd/>
              <w:spacing w:after="160" w:line="259" w:lineRule="auto"/>
              <w:contextualSpacing/>
              <w:jc w:val="left"/>
              <w:textAlignment w:val="auto"/>
              <w:rPr>
                <w:rFonts w:ascii="David" w:hAnsi="David" w:cs="David"/>
                <w:sz w:val="24"/>
                <w:szCs w:val="24"/>
                <w:rtl/>
              </w:rPr>
            </w:pPr>
            <w:r w:rsidRPr="00C2182C">
              <w:rPr>
                <w:rFonts w:ascii="David" w:hAnsi="David" w:cs="David"/>
                <w:sz w:val="24"/>
                <w:szCs w:val="24"/>
                <w:rtl/>
              </w:rPr>
              <w:t>בדרך זו יתאפשר מתן שירות בכל עונות השנה באופן מיטבי, שאינו בהכרח ברכב נייד.</w:t>
            </w:r>
            <w:r w:rsidRPr="00C2182C">
              <w:rPr>
                <w:rFonts w:ascii="David" w:hAnsi="David" w:cs="David"/>
                <w:b/>
                <w:bCs/>
                <w:sz w:val="24"/>
                <w:szCs w:val="24"/>
                <w:rtl/>
              </w:rPr>
              <w:t xml:space="preserve"> </w:t>
            </w:r>
          </w:p>
        </w:tc>
        <w:tc>
          <w:tcPr>
            <w:tcW w:w="4597" w:type="dxa"/>
            <w:shd w:val="clear" w:color="auto" w:fill="auto"/>
          </w:tcPr>
          <w:p w14:paraId="4F99F0EF" w14:textId="4AE045DC" w:rsidR="00D94034" w:rsidRPr="00C2182C" w:rsidRDefault="00D94034" w:rsidP="00D94034">
            <w:pPr>
              <w:overflowPunct/>
              <w:autoSpaceDE/>
              <w:autoSpaceDN/>
              <w:adjustRightInd/>
              <w:jc w:val="left"/>
              <w:textAlignment w:val="auto"/>
              <w:rPr>
                <w:rFonts w:ascii="David" w:hAnsi="David" w:cs="David"/>
                <w:sz w:val="24"/>
                <w:szCs w:val="24"/>
                <w:lang w:eastAsia="en-US"/>
              </w:rPr>
            </w:pPr>
            <w:r w:rsidRPr="00C2182C">
              <w:rPr>
                <w:rFonts w:ascii="David" w:hAnsi="David" w:cs="David"/>
                <w:sz w:val="24"/>
                <w:szCs w:val="24"/>
                <w:rtl/>
              </w:rPr>
              <w:t>הבקשה נדחית</w:t>
            </w:r>
          </w:p>
        </w:tc>
      </w:tr>
      <w:tr w:rsidR="00D94034" w:rsidRPr="00C2182C" w14:paraId="5DF2E861" w14:textId="77777777" w:rsidTr="00F55DAA">
        <w:trPr>
          <w:cantSplit/>
          <w:trHeight w:val="742"/>
        </w:trPr>
        <w:tc>
          <w:tcPr>
            <w:tcW w:w="906" w:type="dxa"/>
            <w:shd w:val="clear" w:color="auto" w:fill="auto"/>
            <w:vAlign w:val="center"/>
          </w:tcPr>
          <w:p w14:paraId="6DD7FE00" w14:textId="77777777" w:rsidR="00D94034" w:rsidRPr="00C2182C" w:rsidRDefault="00D94034" w:rsidP="00D94034">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23841C9" w14:textId="5656DF16"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16</w:t>
            </w:r>
          </w:p>
        </w:tc>
        <w:tc>
          <w:tcPr>
            <w:tcW w:w="1370" w:type="dxa"/>
            <w:shd w:val="clear" w:color="auto" w:fill="auto"/>
          </w:tcPr>
          <w:p w14:paraId="13407232" w14:textId="5DB9266F" w:rsidR="00D94034" w:rsidRPr="00C2182C" w:rsidRDefault="00D94034" w:rsidP="00D94034">
            <w:pPr>
              <w:overflowPunct/>
              <w:autoSpaceDE/>
              <w:autoSpaceDN/>
              <w:adjustRightInd/>
              <w:jc w:val="center"/>
              <w:textAlignment w:val="auto"/>
              <w:rPr>
                <w:rFonts w:ascii="David" w:hAnsi="David" w:cs="David"/>
                <w:sz w:val="24"/>
                <w:szCs w:val="24"/>
                <w:rtl/>
                <w:lang w:eastAsia="en-US"/>
              </w:rPr>
            </w:pPr>
            <w:r w:rsidRPr="00C2182C">
              <w:rPr>
                <w:rFonts w:ascii="David" w:hAnsi="David" w:cs="David"/>
                <w:sz w:val="24"/>
                <w:szCs w:val="24"/>
                <w:rtl/>
              </w:rPr>
              <w:t>14.2</w:t>
            </w:r>
          </w:p>
        </w:tc>
        <w:tc>
          <w:tcPr>
            <w:tcW w:w="4763" w:type="dxa"/>
            <w:shd w:val="clear" w:color="auto" w:fill="auto"/>
          </w:tcPr>
          <w:p w14:paraId="23044931" w14:textId="77777777" w:rsidR="00D94034" w:rsidRPr="00C2182C" w:rsidRDefault="00D94034" w:rsidP="00D94034">
            <w:pPr>
              <w:spacing w:line="360" w:lineRule="auto"/>
              <w:rPr>
                <w:rFonts w:ascii="David" w:hAnsi="David" w:cs="David"/>
                <w:sz w:val="24"/>
                <w:szCs w:val="24"/>
                <w:rtl/>
              </w:rPr>
            </w:pPr>
            <w:r w:rsidRPr="00C2182C">
              <w:rPr>
                <w:rFonts w:ascii="David" w:hAnsi="David" w:cs="David"/>
                <w:sz w:val="24"/>
                <w:szCs w:val="24"/>
                <w:rtl/>
              </w:rPr>
              <w:t xml:space="preserve">לאור העובדה כי מלחמת "חרבות ברזל" פרצה לפני תקופת זמן קצרה של שלושה חודשים בלבד, ומשכך טרם הושלמו פרויקטים שפועלים בימים אלו למיצוי ומימוש זכויות עבור אזרחי ותושבי המדינה, נבקש את אישורכם כי לצורך ניקוד איכות עפ"י אמות המידה הקבועות בס' 14.2 ניתן יהיה להסתמך גם על פרויקטים שהיקפם היה נמוך מ-3 </w:t>
            </w:r>
            <w:proofErr w:type="spellStart"/>
            <w:r w:rsidRPr="00C2182C">
              <w:rPr>
                <w:rFonts w:ascii="David" w:hAnsi="David" w:cs="David"/>
                <w:sz w:val="24"/>
                <w:szCs w:val="24"/>
                <w:rtl/>
              </w:rPr>
              <w:t>מלש"ח</w:t>
            </w:r>
            <w:proofErr w:type="spellEnd"/>
            <w:r w:rsidRPr="00C2182C">
              <w:rPr>
                <w:rFonts w:ascii="David" w:hAnsi="David" w:cs="David"/>
                <w:sz w:val="24"/>
                <w:szCs w:val="24"/>
                <w:rtl/>
              </w:rPr>
              <w:t xml:space="preserve"> (כולל מע"מ) </w:t>
            </w:r>
            <w:r w:rsidRPr="00C2182C">
              <w:rPr>
                <w:rFonts w:ascii="David" w:hAnsi="David" w:cs="David"/>
                <w:b/>
                <w:bCs/>
                <w:sz w:val="24"/>
                <w:szCs w:val="24"/>
                <w:rtl/>
              </w:rPr>
              <w:t>בתנאי</w:t>
            </w:r>
            <w:r w:rsidRPr="00C2182C">
              <w:rPr>
                <w:rFonts w:ascii="David" w:hAnsi="David" w:cs="David"/>
                <w:sz w:val="24"/>
                <w:szCs w:val="24"/>
                <w:rtl/>
              </w:rPr>
              <w:t xml:space="preserve"> שמועד תחילתם היה לאחר 7.10.23. נבקש להכיר בפרויקט שהיקפו הכספי עלה על 600,000 ₪ בתקופה של חודש אחד בלבד וכד'.</w:t>
            </w:r>
          </w:p>
          <w:p w14:paraId="2A69A828" w14:textId="7678A09C" w:rsidR="00D94034" w:rsidRPr="00C2182C" w:rsidRDefault="00D94034" w:rsidP="00D94034">
            <w:pPr>
              <w:overflowPunct/>
              <w:autoSpaceDE/>
              <w:autoSpaceDN/>
              <w:adjustRightInd/>
              <w:spacing w:after="160" w:line="259" w:lineRule="auto"/>
              <w:contextualSpacing/>
              <w:jc w:val="left"/>
              <w:textAlignment w:val="auto"/>
              <w:rPr>
                <w:rFonts w:ascii="David" w:hAnsi="David" w:cs="David"/>
                <w:sz w:val="24"/>
                <w:szCs w:val="24"/>
                <w:rtl/>
              </w:rPr>
            </w:pPr>
            <w:r w:rsidRPr="00C2182C">
              <w:rPr>
                <w:rFonts w:ascii="David" w:hAnsi="David" w:cs="David"/>
                <w:sz w:val="24"/>
                <w:szCs w:val="24"/>
                <w:rtl/>
              </w:rPr>
              <w:t xml:space="preserve">אין בבקשה זו כדי לגרוע מהצורך בהצגת פרויקט בהיקף של 3 </w:t>
            </w:r>
            <w:proofErr w:type="spellStart"/>
            <w:r w:rsidRPr="00C2182C">
              <w:rPr>
                <w:rFonts w:ascii="David" w:hAnsi="David" w:cs="David"/>
                <w:sz w:val="24"/>
                <w:szCs w:val="24"/>
                <w:rtl/>
              </w:rPr>
              <w:t>מלש"ח</w:t>
            </w:r>
            <w:proofErr w:type="spellEnd"/>
            <w:r w:rsidRPr="00C2182C">
              <w:rPr>
                <w:rFonts w:ascii="David" w:hAnsi="David" w:cs="David"/>
                <w:sz w:val="24"/>
                <w:szCs w:val="24"/>
                <w:rtl/>
              </w:rPr>
              <w:t xml:space="preserve"> לטובת עמידה בתנאי הסף.</w:t>
            </w:r>
          </w:p>
        </w:tc>
        <w:tc>
          <w:tcPr>
            <w:tcW w:w="4597" w:type="dxa"/>
            <w:shd w:val="clear" w:color="000000" w:fill="FFFFFF"/>
          </w:tcPr>
          <w:p w14:paraId="3264BEA7" w14:textId="72932D81" w:rsidR="00D94034" w:rsidRPr="00C2182C" w:rsidRDefault="00D94034" w:rsidP="00D94034">
            <w:pPr>
              <w:overflowPunct/>
              <w:autoSpaceDE/>
              <w:autoSpaceDN/>
              <w:adjustRightInd/>
              <w:jc w:val="left"/>
              <w:textAlignment w:val="auto"/>
              <w:rPr>
                <w:rFonts w:ascii="David" w:hAnsi="David" w:cs="David"/>
                <w:sz w:val="24"/>
                <w:szCs w:val="24"/>
                <w:lang w:eastAsia="en-US"/>
              </w:rPr>
            </w:pPr>
            <w:r w:rsidRPr="00C2182C">
              <w:rPr>
                <w:rFonts w:ascii="David" w:hAnsi="David" w:cs="David"/>
                <w:sz w:val="24"/>
                <w:szCs w:val="24"/>
                <w:rtl/>
              </w:rPr>
              <w:t>הבקשה נדחית</w:t>
            </w:r>
          </w:p>
        </w:tc>
      </w:tr>
      <w:tr w:rsidR="008E5ACE" w:rsidRPr="00C2182C" w14:paraId="34A3429B" w14:textId="77777777" w:rsidTr="00611A54">
        <w:trPr>
          <w:cantSplit/>
          <w:trHeight w:val="742"/>
        </w:trPr>
        <w:tc>
          <w:tcPr>
            <w:tcW w:w="906" w:type="dxa"/>
            <w:shd w:val="clear" w:color="auto" w:fill="auto"/>
            <w:vAlign w:val="center"/>
          </w:tcPr>
          <w:p w14:paraId="661DAEDB"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BCA07B0" w14:textId="4F139316"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כללי</w:t>
            </w:r>
          </w:p>
        </w:tc>
        <w:tc>
          <w:tcPr>
            <w:tcW w:w="1370" w:type="dxa"/>
            <w:shd w:val="clear" w:color="auto" w:fill="auto"/>
          </w:tcPr>
          <w:p w14:paraId="3095B5A4" w14:textId="3CFE9C44"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כללי</w:t>
            </w:r>
          </w:p>
        </w:tc>
        <w:tc>
          <w:tcPr>
            <w:tcW w:w="4763" w:type="dxa"/>
            <w:shd w:val="clear" w:color="auto" w:fill="auto"/>
            <w:vAlign w:val="center"/>
          </w:tcPr>
          <w:p w14:paraId="7A663216" w14:textId="0EBDBE6A" w:rsidR="008E5ACE" w:rsidRPr="00C2182C" w:rsidRDefault="008E5ACE" w:rsidP="008E5ACE">
            <w:pPr>
              <w:spacing w:line="360" w:lineRule="auto"/>
              <w:rPr>
                <w:rFonts w:ascii="David" w:hAnsi="David" w:cs="David"/>
                <w:sz w:val="24"/>
                <w:szCs w:val="24"/>
                <w:rtl/>
              </w:rPr>
            </w:pPr>
            <w:r w:rsidRPr="00C2182C">
              <w:rPr>
                <w:rFonts w:ascii="David" w:hAnsi="David" w:cs="David"/>
                <w:noProof/>
                <w:sz w:val="24"/>
                <w:szCs w:val="24"/>
                <w:rtl/>
              </w:rPr>
              <w:t>לאור הזמן הקצר בין מתן התשובות, לשאלות הבהרה  ולהגשת המכרז, לטובת מתן מענה איכותי כנדרש במכרז, נבקש דחיית הגשת המכרז בלפחות שבוע מתאריך מתן תשובות ההבהרה.</w:t>
            </w:r>
          </w:p>
        </w:tc>
        <w:tc>
          <w:tcPr>
            <w:tcW w:w="4597" w:type="dxa"/>
            <w:shd w:val="clear" w:color="000000" w:fill="FFFFFF"/>
          </w:tcPr>
          <w:p w14:paraId="3D9C6A35" w14:textId="33624F64" w:rsidR="008E5ACE" w:rsidRPr="00C2182C" w:rsidRDefault="008E5ACE"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ראו המועדים העדכניים בפתיח למסמך זה.</w:t>
            </w:r>
          </w:p>
        </w:tc>
      </w:tr>
      <w:tr w:rsidR="008E5ACE" w:rsidRPr="00C2182C" w14:paraId="3F9070E7" w14:textId="77777777" w:rsidTr="00611A54">
        <w:trPr>
          <w:cantSplit/>
          <w:trHeight w:val="742"/>
        </w:trPr>
        <w:tc>
          <w:tcPr>
            <w:tcW w:w="906" w:type="dxa"/>
            <w:shd w:val="clear" w:color="auto" w:fill="auto"/>
            <w:vAlign w:val="center"/>
          </w:tcPr>
          <w:p w14:paraId="56649C09"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CC2F8BB" w14:textId="234833AC"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כללי</w:t>
            </w:r>
          </w:p>
        </w:tc>
        <w:tc>
          <w:tcPr>
            <w:tcW w:w="1370" w:type="dxa"/>
            <w:shd w:val="clear" w:color="auto" w:fill="auto"/>
          </w:tcPr>
          <w:p w14:paraId="0ECD1A9E" w14:textId="23F31A96"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כללי</w:t>
            </w:r>
          </w:p>
        </w:tc>
        <w:tc>
          <w:tcPr>
            <w:tcW w:w="4763" w:type="dxa"/>
            <w:shd w:val="clear" w:color="auto" w:fill="auto"/>
            <w:vAlign w:val="center"/>
          </w:tcPr>
          <w:p w14:paraId="6D82DC76" w14:textId="404FC2CF" w:rsidR="008E5ACE" w:rsidRPr="00C2182C" w:rsidRDefault="008E5ACE" w:rsidP="008E5ACE">
            <w:pPr>
              <w:spacing w:line="360" w:lineRule="auto"/>
              <w:rPr>
                <w:rFonts w:ascii="David" w:hAnsi="David" w:cs="David"/>
                <w:noProof/>
                <w:sz w:val="24"/>
                <w:szCs w:val="24"/>
                <w:rtl/>
              </w:rPr>
            </w:pPr>
            <w:r w:rsidRPr="00C2182C">
              <w:rPr>
                <w:rFonts w:ascii="David" w:hAnsi="David" w:cs="David"/>
                <w:sz w:val="24"/>
                <w:szCs w:val="24"/>
                <w:rtl/>
              </w:rPr>
              <w:t>לאור אי הבהירות במכרז נבקש סבב שאלות נוסף .</w:t>
            </w:r>
          </w:p>
        </w:tc>
        <w:tc>
          <w:tcPr>
            <w:tcW w:w="4597" w:type="dxa"/>
            <w:shd w:val="clear" w:color="000000" w:fill="FFFFFF"/>
          </w:tcPr>
          <w:p w14:paraId="50509C7E" w14:textId="1AB6EDF8" w:rsidR="008E5ACE" w:rsidRPr="00C2182C" w:rsidRDefault="008E5ACE"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הבקשה נדחית.</w:t>
            </w:r>
          </w:p>
        </w:tc>
      </w:tr>
      <w:tr w:rsidR="008E5ACE" w:rsidRPr="00C2182C" w14:paraId="41C0B209" w14:textId="77777777" w:rsidTr="00611A54">
        <w:trPr>
          <w:cantSplit/>
          <w:trHeight w:val="742"/>
        </w:trPr>
        <w:tc>
          <w:tcPr>
            <w:tcW w:w="906" w:type="dxa"/>
            <w:shd w:val="clear" w:color="auto" w:fill="auto"/>
            <w:vAlign w:val="center"/>
          </w:tcPr>
          <w:p w14:paraId="721C2F5C"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E51CDDD" w14:textId="187AE74D"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w:t>
            </w:r>
          </w:p>
        </w:tc>
        <w:tc>
          <w:tcPr>
            <w:tcW w:w="1370" w:type="dxa"/>
            <w:shd w:val="clear" w:color="auto" w:fill="auto"/>
          </w:tcPr>
          <w:p w14:paraId="6353716C" w14:textId="3E083B41"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w:t>
            </w:r>
          </w:p>
        </w:tc>
        <w:tc>
          <w:tcPr>
            <w:tcW w:w="4763" w:type="dxa"/>
            <w:shd w:val="clear" w:color="auto" w:fill="auto"/>
            <w:vAlign w:val="center"/>
          </w:tcPr>
          <w:p w14:paraId="133329C8" w14:textId="5CD614FD"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לקבל הבהרה, האם נדרשת עבודה מול מערכת ממוחשבת בניידות , במידה וכן נבקש לדעת איזו מערכת ? ומי האחראי לספקה?</w:t>
            </w:r>
          </w:p>
        </w:tc>
        <w:tc>
          <w:tcPr>
            <w:tcW w:w="4597" w:type="dxa"/>
            <w:shd w:val="clear" w:color="000000" w:fill="FFFFFF"/>
          </w:tcPr>
          <w:p w14:paraId="2CD6A690" w14:textId="34B816AA" w:rsidR="008E5ACE" w:rsidRPr="00C2182C" w:rsidRDefault="00936C7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לא נדרשת מערכת מיוחדת. מערכות הגשה מקוונת קיימת על פלטפורמה של אינטרנט. המשרד אפיין טופס הגשה מקוון וניתן למצוא זאת באינטרנט. "טופס הגשה מקוון לקבלת תווי מזון לשנת 2023"</w:t>
            </w:r>
          </w:p>
        </w:tc>
      </w:tr>
      <w:tr w:rsidR="008E5ACE" w:rsidRPr="00C2182C" w14:paraId="010D3DAC" w14:textId="77777777" w:rsidTr="00611A54">
        <w:trPr>
          <w:cantSplit/>
          <w:trHeight w:val="742"/>
        </w:trPr>
        <w:tc>
          <w:tcPr>
            <w:tcW w:w="906" w:type="dxa"/>
            <w:shd w:val="clear" w:color="auto" w:fill="auto"/>
            <w:vAlign w:val="center"/>
          </w:tcPr>
          <w:p w14:paraId="31F5878A"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35D8C01" w14:textId="74039339"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w:t>
            </w:r>
          </w:p>
        </w:tc>
        <w:tc>
          <w:tcPr>
            <w:tcW w:w="1370" w:type="dxa"/>
            <w:shd w:val="clear" w:color="auto" w:fill="auto"/>
          </w:tcPr>
          <w:p w14:paraId="26D0D828" w14:textId="4833E433"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w:t>
            </w:r>
          </w:p>
        </w:tc>
        <w:tc>
          <w:tcPr>
            <w:tcW w:w="4763" w:type="dxa"/>
            <w:shd w:val="clear" w:color="auto" w:fill="auto"/>
            <w:vAlign w:val="center"/>
          </w:tcPr>
          <w:p w14:paraId="35014F8C" w14:textId="09C64C87"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 xml:space="preserve">נבקש לקבל הבהרה, במידה ונדרש לעבוד על מערכת ממוחשבת בניידות  ברשויות ושטחים גליליים בהם אין קליטת אינטרנט גם אם זה באמצעות </w:t>
            </w:r>
            <w:r w:rsidRPr="00C2182C">
              <w:rPr>
                <w:rFonts w:ascii="David" w:hAnsi="David" w:cs="David"/>
                <w:sz w:val="24"/>
                <w:szCs w:val="24"/>
              </w:rPr>
              <w:t>SIM</w:t>
            </w:r>
            <w:r w:rsidRPr="00C2182C">
              <w:rPr>
                <w:rFonts w:ascii="David" w:hAnsi="David" w:cs="David"/>
                <w:sz w:val="24"/>
                <w:szCs w:val="24"/>
                <w:rtl/>
              </w:rPr>
              <w:t xml:space="preserve">, האם המערכת שהנציגים יעבדו איתה מאפשר עבודה  גם במצב </w:t>
            </w:r>
            <w:r w:rsidRPr="00C2182C">
              <w:rPr>
                <w:rFonts w:ascii="David" w:hAnsi="David" w:cs="David"/>
                <w:sz w:val="24"/>
                <w:szCs w:val="24"/>
              </w:rPr>
              <w:t>offline</w:t>
            </w:r>
            <w:r w:rsidRPr="00C2182C">
              <w:rPr>
                <w:rFonts w:ascii="David" w:hAnsi="David" w:cs="David"/>
                <w:sz w:val="24"/>
                <w:szCs w:val="24"/>
                <w:rtl/>
              </w:rPr>
              <w:t xml:space="preserve"> ?</w:t>
            </w:r>
          </w:p>
        </w:tc>
        <w:tc>
          <w:tcPr>
            <w:tcW w:w="4597" w:type="dxa"/>
            <w:shd w:val="clear" w:color="000000" w:fill="FFFFFF"/>
          </w:tcPr>
          <w:p w14:paraId="0E557F9C" w14:textId="6A65E426" w:rsidR="008E5ACE" w:rsidRPr="00C2182C" w:rsidRDefault="00936C7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נדרש חיבור לאינטרנט על מנת להגיש את הבקשה באופן מקוון. פעילות שלא באמצעות המערכת הינה באמצעות קבלת טפסים קשיחים ואסמכתאות והזנה לאחר מכן כטופס הגשה מקוון. </w:t>
            </w:r>
          </w:p>
        </w:tc>
      </w:tr>
      <w:tr w:rsidR="008E5ACE" w:rsidRPr="00C2182C" w14:paraId="308E3A18" w14:textId="77777777" w:rsidTr="00611A54">
        <w:trPr>
          <w:cantSplit/>
          <w:trHeight w:val="742"/>
        </w:trPr>
        <w:tc>
          <w:tcPr>
            <w:tcW w:w="906" w:type="dxa"/>
            <w:shd w:val="clear" w:color="auto" w:fill="auto"/>
            <w:vAlign w:val="center"/>
          </w:tcPr>
          <w:p w14:paraId="75A0E760"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8D9411E" w14:textId="5B577396"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w:t>
            </w:r>
          </w:p>
        </w:tc>
        <w:tc>
          <w:tcPr>
            <w:tcW w:w="1370" w:type="dxa"/>
            <w:shd w:val="clear" w:color="auto" w:fill="auto"/>
          </w:tcPr>
          <w:p w14:paraId="01A3DD77" w14:textId="44FA20EA"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w:t>
            </w:r>
          </w:p>
        </w:tc>
        <w:tc>
          <w:tcPr>
            <w:tcW w:w="4763" w:type="dxa"/>
            <w:shd w:val="clear" w:color="auto" w:fill="auto"/>
            <w:vAlign w:val="center"/>
          </w:tcPr>
          <w:p w14:paraId="0673CF3D" w14:textId="39A5846B"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 xml:space="preserve">בעקבות המצב הביטחוני במדינה, נבקש לדעת מהן ההנחיות לביצוע השרות הנדרש בשטחים גליליים ורשויות הסמוכות לגבול הצפוני והדרומי </w:t>
            </w:r>
          </w:p>
        </w:tc>
        <w:tc>
          <w:tcPr>
            <w:tcW w:w="4597" w:type="dxa"/>
            <w:shd w:val="clear" w:color="000000" w:fill="FFFFFF"/>
          </w:tcPr>
          <w:p w14:paraId="23E202B2" w14:textId="39DED8A8" w:rsidR="008E5ACE" w:rsidRPr="00C2182C" w:rsidRDefault="00936C7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בהתאם להנחיות פיקוד העורף. </w:t>
            </w:r>
          </w:p>
        </w:tc>
      </w:tr>
      <w:tr w:rsidR="008E5ACE" w:rsidRPr="00C2182C" w14:paraId="7C34A534" w14:textId="77777777" w:rsidTr="00611A54">
        <w:trPr>
          <w:cantSplit/>
          <w:trHeight w:val="742"/>
        </w:trPr>
        <w:tc>
          <w:tcPr>
            <w:tcW w:w="906" w:type="dxa"/>
            <w:shd w:val="clear" w:color="auto" w:fill="auto"/>
            <w:vAlign w:val="center"/>
          </w:tcPr>
          <w:p w14:paraId="52E91912"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373B65B" w14:textId="0AB2C5B0"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w:t>
            </w:r>
          </w:p>
        </w:tc>
        <w:tc>
          <w:tcPr>
            <w:tcW w:w="1370" w:type="dxa"/>
            <w:shd w:val="clear" w:color="auto" w:fill="auto"/>
          </w:tcPr>
          <w:p w14:paraId="1927B3B4" w14:textId="0756A5EA"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3.4.1.1</w:t>
            </w:r>
          </w:p>
        </w:tc>
        <w:tc>
          <w:tcPr>
            <w:tcW w:w="4763" w:type="dxa"/>
            <w:shd w:val="clear" w:color="auto" w:fill="auto"/>
            <w:vAlign w:val="center"/>
          </w:tcPr>
          <w:p w14:paraId="2325B06C" w14:textId="2227C598"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לקבל הבהרה, האם קבלת הקהל צריכה להיות ברכב או ניתן עם שולחנות סמוכים לרכב ?</w:t>
            </w:r>
          </w:p>
        </w:tc>
        <w:tc>
          <w:tcPr>
            <w:tcW w:w="4597" w:type="dxa"/>
            <w:shd w:val="clear" w:color="000000" w:fill="FFFFFF"/>
          </w:tcPr>
          <w:p w14:paraId="77EDE344" w14:textId="5D5C9C41" w:rsidR="008E5ACE" w:rsidRPr="00C2182C" w:rsidRDefault="00936C7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ברירת המחדל הינה מתן השירות בניידות. ככל שהתנאים יאפשרו, ובקבלת אישור מהמשרד, ניתן לאפשר קבלת קהל עם שולחנות סמוכים לרכב ובלבד שעומדים בתנאי המכרז. </w:t>
            </w:r>
          </w:p>
        </w:tc>
      </w:tr>
      <w:tr w:rsidR="008E5ACE" w:rsidRPr="00C2182C" w14:paraId="7CA86D5A" w14:textId="77777777" w:rsidTr="00611A54">
        <w:trPr>
          <w:cantSplit/>
          <w:trHeight w:val="742"/>
        </w:trPr>
        <w:tc>
          <w:tcPr>
            <w:tcW w:w="906" w:type="dxa"/>
            <w:shd w:val="clear" w:color="auto" w:fill="auto"/>
            <w:vAlign w:val="center"/>
          </w:tcPr>
          <w:p w14:paraId="3D01E290"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C5D8F0C" w14:textId="64781A64"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4</w:t>
            </w:r>
          </w:p>
        </w:tc>
        <w:tc>
          <w:tcPr>
            <w:tcW w:w="1370" w:type="dxa"/>
            <w:shd w:val="clear" w:color="auto" w:fill="auto"/>
          </w:tcPr>
          <w:p w14:paraId="7C4585F0" w14:textId="6E99628A"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3.4.1.4</w:t>
            </w:r>
          </w:p>
        </w:tc>
        <w:tc>
          <w:tcPr>
            <w:tcW w:w="4763" w:type="dxa"/>
            <w:shd w:val="clear" w:color="auto" w:fill="auto"/>
            <w:vAlign w:val="center"/>
          </w:tcPr>
          <w:p w14:paraId="12304C70" w14:textId="0D663DC6"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להבהיר כי המסמכים למילוי הבקשות יסופקו על ידי הלקוח .</w:t>
            </w:r>
          </w:p>
        </w:tc>
        <w:tc>
          <w:tcPr>
            <w:tcW w:w="4597" w:type="dxa"/>
            <w:shd w:val="clear" w:color="000000" w:fill="FFFFFF"/>
          </w:tcPr>
          <w:p w14:paraId="61F12F17" w14:textId="34397CAA" w:rsidR="008E5ACE" w:rsidRPr="00C2182C" w:rsidRDefault="00936C7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המסמכים להגשת בקשה נמצאים בטפסי הגשה מקוונים וגם פורסמו באתר המשרד במסגרת אמות המידה לקבלת תווי מזון לשנת 2023 </w:t>
            </w:r>
          </w:p>
        </w:tc>
      </w:tr>
      <w:tr w:rsidR="008E5ACE" w:rsidRPr="00C2182C" w14:paraId="5D924242" w14:textId="77777777" w:rsidTr="00611A54">
        <w:trPr>
          <w:cantSplit/>
          <w:trHeight w:val="742"/>
        </w:trPr>
        <w:tc>
          <w:tcPr>
            <w:tcW w:w="906" w:type="dxa"/>
            <w:shd w:val="clear" w:color="auto" w:fill="auto"/>
            <w:vAlign w:val="center"/>
          </w:tcPr>
          <w:p w14:paraId="78A2A8AD"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32DE89D" w14:textId="4F04D317"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4</w:t>
            </w:r>
          </w:p>
        </w:tc>
        <w:tc>
          <w:tcPr>
            <w:tcW w:w="1370" w:type="dxa"/>
            <w:shd w:val="clear" w:color="auto" w:fill="auto"/>
          </w:tcPr>
          <w:p w14:paraId="63419AF0" w14:textId="0722EF87"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3.4.1.5</w:t>
            </w:r>
          </w:p>
        </w:tc>
        <w:tc>
          <w:tcPr>
            <w:tcW w:w="4763" w:type="dxa"/>
            <w:shd w:val="clear" w:color="auto" w:fill="auto"/>
            <w:vAlign w:val="center"/>
          </w:tcPr>
          <w:p w14:paraId="66E1C319" w14:textId="624BBD2C"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לדעת , כיצד מועברות הבקשות הסרוקות לרשויות ? האם דרך מערכת ייעודית לפרויקט זה , במידה וכן נבקש לקבלת פרטים על המערכת .</w:t>
            </w:r>
          </w:p>
        </w:tc>
        <w:tc>
          <w:tcPr>
            <w:tcW w:w="4597" w:type="dxa"/>
            <w:shd w:val="clear" w:color="000000" w:fill="FFFFFF"/>
          </w:tcPr>
          <w:p w14:paraId="7E069515" w14:textId="08CA5B4E" w:rsidR="008E5ACE" w:rsidRPr="00C2182C" w:rsidRDefault="00936C7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יש טפסי הגשה מקוונים להגשת בקשות. בחלק מהרשויות טופס ההגשה אופיין ע"י המשרד ובחלק אחר של הרשויות – הרשויות המקומיות פיתחו טופס הגשה מקוון באופן עצמאי. </w:t>
            </w:r>
          </w:p>
        </w:tc>
      </w:tr>
      <w:tr w:rsidR="008E5ACE" w:rsidRPr="00C2182C" w14:paraId="2B2D882D" w14:textId="77777777" w:rsidTr="00611A54">
        <w:trPr>
          <w:cantSplit/>
          <w:trHeight w:val="742"/>
        </w:trPr>
        <w:tc>
          <w:tcPr>
            <w:tcW w:w="906" w:type="dxa"/>
            <w:shd w:val="clear" w:color="auto" w:fill="auto"/>
            <w:vAlign w:val="center"/>
          </w:tcPr>
          <w:p w14:paraId="526A28ED"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DB0F512" w14:textId="0CCDDF5F"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4</w:t>
            </w:r>
          </w:p>
        </w:tc>
        <w:tc>
          <w:tcPr>
            <w:tcW w:w="1370" w:type="dxa"/>
            <w:shd w:val="clear" w:color="auto" w:fill="auto"/>
          </w:tcPr>
          <w:p w14:paraId="18B69FBD" w14:textId="50FEFBC1"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3.4.1.7</w:t>
            </w:r>
          </w:p>
        </w:tc>
        <w:tc>
          <w:tcPr>
            <w:tcW w:w="4763" w:type="dxa"/>
            <w:shd w:val="clear" w:color="auto" w:fill="auto"/>
            <w:vAlign w:val="center"/>
          </w:tcPr>
          <w:p w14:paraId="311AD43A" w14:textId="610CF673"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לקבל את נתוני הרשויות  והשטחיים הגליליים שבהם התבצעו השירותים בשנתיים  האחרונות .</w:t>
            </w:r>
          </w:p>
        </w:tc>
        <w:tc>
          <w:tcPr>
            <w:tcW w:w="4597" w:type="dxa"/>
            <w:shd w:val="clear" w:color="000000" w:fill="FFFFFF"/>
          </w:tcPr>
          <w:p w14:paraId="6D4C823E" w14:textId="00E786FE" w:rsidR="008E5ACE" w:rsidRPr="00C2182C" w:rsidRDefault="00936C7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שטחים גליליים הם שטחים שלא נמצאים באחריות מוניציפאלית של אף אחת מהרשויות המקומיות. דוגמה לכך הם תושבים בכפרים בלתי מוכרים בנגב או תושבי הפזורה הבדואית בנגב שלא רשומים כתושבי הרשות המקומית אלא תושבים השייכים לשבט (בספח תעודת הזהות הם רשומים כשבט). </w:t>
            </w:r>
          </w:p>
        </w:tc>
      </w:tr>
      <w:tr w:rsidR="008E5ACE" w:rsidRPr="00C2182C" w14:paraId="76918151" w14:textId="77777777" w:rsidTr="00611A54">
        <w:trPr>
          <w:cantSplit/>
          <w:trHeight w:val="742"/>
        </w:trPr>
        <w:tc>
          <w:tcPr>
            <w:tcW w:w="906" w:type="dxa"/>
            <w:shd w:val="clear" w:color="auto" w:fill="auto"/>
            <w:vAlign w:val="center"/>
          </w:tcPr>
          <w:p w14:paraId="7D831708"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9177DC7" w14:textId="471AF2B1"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4</w:t>
            </w:r>
          </w:p>
        </w:tc>
        <w:tc>
          <w:tcPr>
            <w:tcW w:w="1370" w:type="dxa"/>
            <w:shd w:val="clear" w:color="auto" w:fill="auto"/>
          </w:tcPr>
          <w:p w14:paraId="0540F61E" w14:textId="6FDD4A49"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3.4.1.7</w:t>
            </w:r>
          </w:p>
        </w:tc>
        <w:tc>
          <w:tcPr>
            <w:tcW w:w="4763" w:type="dxa"/>
            <w:shd w:val="clear" w:color="auto" w:fill="auto"/>
            <w:vAlign w:val="center"/>
          </w:tcPr>
          <w:p w14:paraId="282E8091" w14:textId="1777D87E"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לקבל את רשימת הרשויות והשטחיים הגלילים  בהם ידרשו השירותים, על מנת שנוכל לתמחר בהתאם.</w:t>
            </w:r>
          </w:p>
        </w:tc>
        <w:tc>
          <w:tcPr>
            <w:tcW w:w="4597" w:type="dxa"/>
            <w:shd w:val="clear" w:color="000000" w:fill="FFFFFF"/>
          </w:tcPr>
          <w:p w14:paraId="1B06FFD6" w14:textId="08649443" w:rsidR="008E5ACE" w:rsidRPr="00C2182C" w:rsidRDefault="007D70A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שטחים גליליים הם שטחים שלא נמצאים באחריות מוניציפאלית של אף אחת מהרשויות המקומיות. דוגמה לכך הם תושבים בכפרים בלתי מוכרים בנגב או תושבי הפזורה הבדואית בנגב שלא רשומים כתושבי הרשות המקומית אלא תושבים השייכים לשבט (בספח תעודת הזהות הם רשומים כשבט). אין כרגע רשימה שניתן לשלוח לספק. ההחלטה על הרשויות תיקבע במהלך ההפעלה. </w:t>
            </w:r>
          </w:p>
        </w:tc>
      </w:tr>
      <w:tr w:rsidR="008E5ACE" w:rsidRPr="00C2182C" w14:paraId="2544F41E" w14:textId="77777777" w:rsidTr="00611A54">
        <w:trPr>
          <w:cantSplit/>
          <w:trHeight w:val="742"/>
        </w:trPr>
        <w:tc>
          <w:tcPr>
            <w:tcW w:w="906" w:type="dxa"/>
            <w:shd w:val="clear" w:color="auto" w:fill="auto"/>
            <w:vAlign w:val="center"/>
          </w:tcPr>
          <w:p w14:paraId="43B0589C"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F443F66" w14:textId="6155E043"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4</w:t>
            </w:r>
          </w:p>
        </w:tc>
        <w:tc>
          <w:tcPr>
            <w:tcW w:w="1370" w:type="dxa"/>
            <w:shd w:val="clear" w:color="auto" w:fill="auto"/>
          </w:tcPr>
          <w:p w14:paraId="58410704" w14:textId="3689617A"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3.4.1.8</w:t>
            </w:r>
          </w:p>
        </w:tc>
        <w:tc>
          <w:tcPr>
            <w:tcW w:w="4763" w:type="dxa"/>
            <w:shd w:val="clear" w:color="auto" w:fill="auto"/>
            <w:vAlign w:val="center"/>
          </w:tcPr>
          <w:p w14:paraId="30CEC63E" w14:textId="77777777"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קיים אי בהירות בסעיף זה, ניתן להבין ש12 ניידות יפעלו למשך 25 ימים, ומתן שירות בשטח של 150 רשויות למשך כחודשיים.</w:t>
            </w:r>
          </w:p>
          <w:p w14:paraId="51B711EC" w14:textId="7E3E8F7C"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לקבל הבהרה מה משך הזמן הנדרש לפעילות  הניידות.</w:t>
            </w:r>
          </w:p>
        </w:tc>
        <w:tc>
          <w:tcPr>
            <w:tcW w:w="4597" w:type="dxa"/>
            <w:shd w:val="clear" w:color="000000" w:fill="FFFFFF"/>
          </w:tcPr>
          <w:p w14:paraId="77377308" w14:textId="7BAC1661" w:rsidR="008E5ACE" w:rsidRPr="00C2182C" w:rsidRDefault="007D70A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המכרז מגדיר את האומדן למתן השירות. מיצוי הזכויות יבוצע עד למועד האחרון להגשת בקשות לרשויות המקומיות. כרגע המועד הינו סוף מרץ 2024 וייתכן שמועד זה יוארך. כמו כן ייתכן שהספק הזוכה יספק שירות גם ביחס לחלוקת תווי מזון בשנת 2024. על כן לא ניתן להעריך ביחס לשנת 2024. </w:t>
            </w:r>
          </w:p>
        </w:tc>
      </w:tr>
      <w:tr w:rsidR="008E5ACE" w:rsidRPr="00C2182C" w14:paraId="62505FA5" w14:textId="77777777" w:rsidTr="00611A54">
        <w:trPr>
          <w:cantSplit/>
          <w:trHeight w:val="742"/>
        </w:trPr>
        <w:tc>
          <w:tcPr>
            <w:tcW w:w="906" w:type="dxa"/>
            <w:shd w:val="clear" w:color="auto" w:fill="auto"/>
            <w:vAlign w:val="center"/>
          </w:tcPr>
          <w:p w14:paraId="661B8D39"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A05B4A0" w14:textId="40721ECC"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4</w:t>
            </w:r>
          </w:p>
        </w:tc>
        <w:tc>
          <w:tcPr>
            <w:tcW w:w="1370" w:type="dxa"/>
            <w:shd w:val="clear" w:color="auto" w:fill="auto"/>
          </w:tcPr>
          <w:p w14:paraId="57EF2DB3" w14:textId="75145A7D"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3.4.1.8</w:t>
            </w:r>
          </w:p>
        </w:tc>
        <w:tc>
          <w:tcPr>
            <w:tcW w:w="4763" w:type="dxa"/>
            <w:shd w:val="clear" w:color="auto" w:fill="auto"/>
            <w:vAlign w:val="center"/>
          </w:tcPr>
          <w:p w14:paraId="0DB90220" w14:textId="28E05A35"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לדעת האם הפעלת הניידות היא ל25 ימים בלבד וכן האם 25 ימים הינם ברצף? במידה ולא, מה משך הזמן המקסימאלי הכולל להפעלת הניידות.</w:t>
            </w:r>
          </w:p>
        </w:tc>
        <w:tc>
          <w:tcPr>
            <w:tcW w:w="4597" w:type="dxa"/>
            <w:shd w:val="clear" w:color="000000" w:fill="FFFFFF"/>
          </w:tcPr>
          <w:p w14:paraId="0D932DCA" w14:textId="5E68AC64" w:rsidR="008E5ACE" w:rsidRPr="00C2182C" w:rsidRDefault="007D70A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המכרז מגדיר את האומדן למתן השירות. מיצוי הזכויות יבוצע עד למועד האחרון להגשת בקשות לרשויות המקומיות. כרגע המועד הינו סוף מרץ 2024 וייתכן שמועד זה יוארך. כמו כן ייתכן שהספק הזוכה יספק שירות גם ביחס לחלוקת תווי מזון בשנת 2024. על כן לא ניתן להעריך ביחס לשנת 2024.</w:t>
            </w:r>
          </w:p>
        </w:tc>
      </w:tr>
      <w:tr w:rsidR="008E5ACE" w:rsidRPr="00C2182C" w14:paraId="5A365CD0" w14:textId="77777777" w:rsidTr="00611A54">
        <w:trPr>
          <w:cantSplit/>
          <w:trHeight w:val="742"/>
        </w:trPr>
        <w:tc>
          <w:tcPr>
            <w:tcW w:w="906" w:type="dxa"/>
            <w:shd w:val="clear" w:color="auto" w:fill="auto"/>
            <w:vAlign w:val="center"/>
          </w:tcPr>
          <w:p w14:paraId="0B5FE494"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8D0AB33" w14:textId="72938BB3"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4</w:t>
            </w:r>
          </w:p>
        </w:tc>
        <w:tc>
          <w:tcPr>
            <w:tcW w:w="1370" w:type="dxa"/>
            <w:shd w:val="clear" w:color="auto" w:fill="auto"/>
          </w:tcPr>
          <w:p w14:paraId="7844AE86" w14:textId="216340B3"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3.4.1.9</w:t>
            </w:r>
          </w:p>
        </w:tc>
        <w:tc>
          <w:tcPr>
            <w:tcW w:w="4763" w:type="dxa"/>
            <w:shd w:val="clear" w:color="auto" w:fill="auto"/>
            <w:vAlign w:val="center"/>
          </w:tcPr>
          <w:p w14:paraId="7DE83334" w14:textId="77B5D171"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לקבל פרוט והיקפים מה כולל הפרסום שהרשויות צריכות לפרסם מבחינת חומרים שהספק צריך לספק לרשויות  מלבד קבצי גרפיקה</w:t>
            </w:r>
          </w:p>
        </w:tc>
        <w:tc>
          <w:tcPr>
            <w:tcW w:w="4597" w:type="dxa"/>
            <w:shd w:val="clear" w:color="000000" w:fill="FFFFFF"/>
          </w:tcPr>
          <w:p w14:paraId="50013AB7" w14:textId="63A946CD" w:rsidR="008E5ACE" w:rsidRPr="00C2182C" w:rsidRDefault="007D70A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מדובר על תוכן אינפורמטיבי לעניין מועד מיצוי הזכויות והמיקום וזאת כתוצאה של תיאום שביצע הספק מול הרשות המקומית. </w:t>
            </w:r>
          </w:p>
        </w:tc>
      </w:tr>
      <w:tr w:rsidR="008E5ACE" w:rsidRPr="00C2182C" w14:paraId="3E695135" w14:textId="77777777" w:rsidTr="00611A54">
        <w:trPr>
          <w:cantSplit/>
          <w:trHeight w:val="742"/>
        </w:trPr>
        <w:tc>
          <w:tcPr>
            <w:tcW w:w="906" w:type="dxa"/>
            <w:shd w:val="clear" w:color="auto" w:fill="auto"/>
            <w:vAlign w:val="center"/>
          </w:tcPr>
          <w:p w14:paraId="2CB6D165"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95D3864" w14:textId="77777777"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6</w:t>
            </w:r>
          </w:p>
          <w:p w14:paraId="7C8BE3C2" w14:textId="384941E0"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30 (נספחים מיצוי זכויות )</w:t>
            </w:r>
          </w:p>
        </w:tc>
        <w:tc>
          <w:tcPr>
            <w:tcW w:w="1370" w:type="dxa"/>
            <w:shd w:val="clear" w:color="auto" w:fill="auto"/>
          </w:tcPr>
          <w:p w14:paraId="6D70F747" w14:textId="77777777"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3.4.2</w:t>
            </w:r>
          </w:p>
          <w:p w14:paraId="1DAD820A" w14:textId="21CB54E2" w:rsidR="008E5ACE" w:rsidRPr="00C2182C" w:rsidRDefault="008E5ACE" w:rsidP="008E5ACE">
            <w:pPr>
              <w:overflowPunct/>
              <w:autoSpaceDE/>
              <w:autoSpaceDN/>
              <w:adjustRightInd/>
              <w:jc w:val="center"/>
              <w:textAlignment w:val="auto"/>
              <w:rPr>
                <w:rFonts w:ascii="David" w:hAnsi="David" w:cs="David"/>
                <w:sz w:val="24"/>
                <w:szCs w:val="24"/>
                <w:rtl/>
              </w:rPr>
            </w:pPr>
            <w:r w:rsidRPr="00C2182C">
              <w:rPr>
                <w:rFonts w:ascii="David" w:hAnsi="David" w:cs="David"/>
                <w:sz w:val="24"/>
                <w:szCs w:val="24"/>
                <w:rtl/>
              </w:rPr>
              <w:t xml:space="preserve">13.1 הצעת מחיר לתפוקות " מחיר לדקת קבלת שירות על ידי מוקדן " </w:t>
            </w:r>
          </w:p>
        </w:tc>
        <w:tc>
          <w:tcPr>
            <w:tcW w:w="4763" w:type="dxa"/>
            <w:shd w:val="clear" w:color="auto" w:fill="auto"/>
            <w:vAlign w:val="center"/>
          </w:tcPr>
          <w:p w14:paraId="24627727" w14:textId="10841FC5"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לקבל הבהרה האם במוקד הטלפוני אנו צריכים לבצע גם שיחות יוצאות?  במידה וכן, האם דקות שיחות אלו נמדדות בתשלום של דקת שיחה ?</w:t>
            </w:r>
          </w:p>
        </w:tc>
        <w:tc>
          <w:tcPr>
            <w:tcW w:w="4597" w:type="dxa"/>
            <w:shd w:val="clear" w:color="000000" w:fill="FFFFFF"/>
          </w:tcPr>
          <w:p w14:paraId="7081CB83" w14:textId="1C314AD4" w:rsidR="00C855C6" w:rsidRPr="00C2182C" w:rsidRDefault="00C855C6"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תשומת לב כי התשלום הוא עבור דקת קבלת שירות באופן כללי.</w:t>
            </w:r>
          </w:p>
        </w:tc>
      </w:tr>
      <w:tr w:rsidR="008E5ACE" w:rsidRPr="00C2182C" w14:paraId="3D6FE0E4" w14:textId="77777777" w:rsidTr="00611A54">
        <w:trPr>
          <w:cantSplit/>
          <w:trHeight w:val="742"/>
        </w:trPr>
        <w:tc>
          <w:tcPr>
            <w:tcW w:w="906" w:type="dxa"/>
            <w:shd w:val="clear" w:color="auto" w:fill="auto"/>
            <w:vAlign w:val="center"/>
          </w:tcPr>
          <w:p w14:paraId="232B78B5"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5C27C16" w14:textId="08135C94"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6</w:t>
            </w:r>
          </w:p>
        </w:tc>
        <w:tc>
          <w:tcPr>
            <w:tcW w:w="1370" w:type="dxa"/>
            <w:shd w:val="clear" w:color="auto" w:fill="auto"/>
          </w:tcPr>
          <w:p w14:paraId="211F4B02" w14:textId="69D353C2"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3.4.3</w:t>
            </w:r>
          </w:p>
        </w:tc>
        <w:tc>
          <w:tcPr>
            <w:tcW w:w="4763" w:type="dxa"/>
            <w:shd w:val="clear" w:color="auto" w:fill="auto"/>
            <w:vAlign w:val="center"/>
          </w:tcPr>
          <w:p w14:paraId="6B4129F1" w14:textId="77777777"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 xml:space="preserve">נבקש לדעת , בדיקת הטפסים שהוגשו על ידי תושבי השטחים הגליליים  אלו הטפסים שהתקבלו בניידת השרות ולא טפסים שהוגשו גם ישירות לרשויות. </w:t>
            </w:r>
          </w:p>
          <w:p w14:paraId="488D5E99" w14:textId="3DF2F50B"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lastRenderedPageBreak/>
              <w:t>במידה ויש טפסים שהוגשו לרשויות ועל הספק הזוכה לבדוק אותם  נבקש לדעת, כיצד טפסים אלו יועברו לספק  ומה היקפם הצפוי.</w:t>
            </w:r>
          </w:p>
        </w:tc>
        <w:tc>
          <w:tcPr>
            <w:tcW w:w="4597" w:type="dxa"/>
            <w:shd w:val="clear" w:color="000000" w:fill="FFFFFF"/>
          </w:tcPr>
          <w:p w14:paraId="7272E95F" w14:textId="1B12671D" w:rsidR="008E5ACE" w:rsidRPr="00C2182C" w:rsidRDefault="007D70A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lastRenderedPageBreak/>
              <w:t xml:space="preserve">השירות של בדיקת טפסים שהוגשו לרשויות המקומיות הינו שירות אופציונלי. הספק לא נדרש לבדוק טפסים שהוגשו לרשויות המקומיות. </w:t>
            </w:r>
          </w:p>
        </w:tc>
      </w:tr>
      <w:tr w:rsidR="008E5ACE" w:rsidRPr="00C2182C" w14:paraId="3A719B30" w14:textId="77777777" w:rsidTr="00611A54">
        <w:trPr>
          <w:cantSplit/>
          <w:trHeight w:val="742"/>
        </w:trPr>
        <w:tc>
          <w:tcPr>
            <w:tcW w:w="906" w:type="dxa"/>
            <w:shd w:val="clear" w:color="auto" w:fill="auto"/>
            <w:vAlign w:val="center"/>
          </w:tcPr>
          <w:p w14:paraId="693AC0D3"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E045950" w14:textId="335B42AD"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7</w:t>
            </w:r>
          </w:p>
        </w:tc>
        <w:tc>
          <w:tcPr>
            <w:tcW w:w="1370" w:type="dxa"/>
            <w:shd w:val="clear" w:color="auto" w:fill="auto"/>
          </w:tcPr>
          <w:p w14:paraId="57E312CD" w14:textId="4F19B034"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3.4.3.4</w:t>
            </w:r>
          </w:p>
        </w:tc>
        <w:tc>
          <w:tcPr>
            <w:tcW w:w="4763" w:type="dxa"/>
            <w:shd w:val="clear" w:color="auto" w:fill="auto"/>
            <w:vAlign w:val="center"/>
          </w:tcPr>
          <w:p w14:paraId="3D5519EA" w14:textId="27898E10"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לדעת איך מתקבלות  הבקשות המעודכנות אל הספק.</w:t>
            </w:r>
          </w:p>
        </w:tc>
        <w:tc>
          <w:tcPr>
            <w:tcW w:w="4597" w:type="dxa"/>
            <w:shd w:val="clear" w:color="000000" w:fill="FFFFFF"/>
          </w:tcPr>
          <w:p w14:paraId="04CFFEE0" w14:textId="2B233AEC" w:rsidR="008E5ACE" w:rsidRPr="00C2182C" w:rsidRDefault="007D70A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באותו האופן שהוגשה הבקשה הראשונית או באמצעות הגשה מקוונת (במידה והוגש טופס קשיח בפנייה הראשונית). </w:t>
            </w:r>
          </w:p>
        </w:tc>
      </w:tr>
      <w:tr w:rsidR="008E5ACE" w:rsidRPr="00C2182C" w14:paraId="3E80410C" w14:textId="77777777" w:rsidTr="00611A54">
        <w:trPr>
          <w:cantSplit/>
          <w:trHeight w:val="742"/>
        </w:trPr>
        <w:tc>
          <w:tcPr>
            <w:tcW w:w="906" w:type="dxa"/>
            <w:shd w:val="clear" w:color="auto" w:fill="auto"/>
            <w:vAlign w:val="center"/>
          </w:tcPr>
          <w:p w14:paraId="500AB0D6"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52ED776" w14:textId="594C4A17"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7</w:t>
            </w:r>
          </w:p>
        </w:tc>
        <w:tc>
          <w:tcPr>
            <w:tcW w:w="1370" w:type="dxa"/>
            <w:shd w:val="clear" w:color="auto" w:fill="auto"/>
          </w:tcPr>
          <w:p w14:paraId="310C9BEA" w14:textId="5EC3414D"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3.4.3.4</w:t>
            </w:r>
          </w:p>
        </w:tc>
        <w:tc>
          <w:tcPr>
            <w:tcW w:w="4763" w:type="dxa"/>
            <w:shd w:val="clear" w:color="auto" w:fill="auto"/>
            <w:vAlign w:val="center"/>
          </w:tcPr>
          <w:p w14:paraId="4BC635E0" w14:textId="03AD04DD"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לדעת כיצד ניתן לבצע השלמות, במידה ונדרש, לתושבים שאין להם טלפונים ניידים כמתואר בסעיף 3.4.1.6 .</w:t>
            </w:r>
          </w:p>
        </w:tc>
        <w:tc>
          <w:tcPr>
            <w:tcW w:w="4597" w:type="dxa"/>
            <w:shd w:val="clear" w:color="000000" w:fill="FFFFFF"/>
          </w:tcPr>
          <w:p w14:paraId="0E0DB25D" w14:textId="238D8C01" w:rsidR="008E5ACE" w:rsidRPr="00C2182C" w:rsidRDefault="007D70A2"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 xml:space="preserve">באותו האופן שבו התקבלה הבקשה או באופן אחר שימצא הספק לנכון. </w:t>
            </w:r>
          </w:p>
        </w:tc>
      </w:tr>
      <w:tr w:rsidR="008E5ACE" w:rsidRPr="00C2182C" w14:paraId="1C7BDFEB" w14:textId="77777777" w:rsidTr="00611A54">
        <w:trPr>
          <w:cantSplit/>
          <w:trHeight w:val="742"/>
        </w:trPr>
        <w:tc>
          <w:tcPr>
            <w:tcW w:w="906" w:type="dxa"/>
            <w:shd w:val="clear" w:color="auto" w:fill="auto"/>
            <w:vAlign w:val="center"/>
          </w:tcPr>
          <w:p w14:paraId="3AD1A4E6"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7AFE865" w14:textId="5749F3C4"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10</w:t>
            </w:r>
          </w:p>
        </w:tc>
        <w:tc>
          <w:tcPr>
            <w:tcW w:w="1370" w:type="dxa"/>
            <w:shd w:val="clear" w:color="auto" w:fill="auto"/>
          </w:tcPr>
          <w:p w14:paraId="52732030" w14:textId="4B198549"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5</w:t>
            </w:r>
          </w:p>
        </w:tc>
        <w:tc>
          <w:tcPr>
            <w:tcW w:w="4763" w:type="dxa"/>
            <w:shd w:val="clear" w:color="auto" w:fill="auto"/>
            <w:vAlign w:val="center"/>
          </w:tcPr>
          <w:p w14:paraId="25A6C5CE" w14:textId="2D1B2E9E"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להוסיף לסעיף, כי המזמין ימסור לספק הודעה מראש ובכתב בת 60 ימים לפחות טרם תום התקופה אותה מבקש המזמין להאריך.</w:t>
            </w:r>
          </w:p>
        </w:tc>
        <w:tc>
          <w:tcPr>
            <w:tcW w:w="4597" w:type="dxa"/>
            <w:shd w:val="clear" w:color="000000" w:fill="FFFFFF"/>
          </w:tcPr>
          <w:p w14:paraId="09FF26B0" w14:textId="0AD5F727" w:rsidR="008E5ACE" w:rsidRPr="00C2182C" w:rsidRDefault="00C2182C" w:rsidP="008E5ACE">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r w:rsidR="007D70A2" w:rsidRPr="00C2182C">
              <w:rPr>
                <w:rFonts w:ascii="David" w:hAnsi="David" w:cs="David"/>
                <w:sz w:val="24"/>
                <w:szCs w:val="24"/>
                <w:rtl/>
              </w:rPr>
              <w:t xml:space="preserve"> </w:t>
            </w:r>
          </w:p>
        </w:tc>
      </w:tr>
      <w:tr w:rsidR="008E5ACE" w:rsidRPr="00C2182C" w14:paraId="3E1EBE56" w14:textId="77777777" w:rsidTr="00611A54">
        <w:trPr>
          <w:cantSplit/>
          <w:trHeight w:val="742"/>
        </w:trPr>
        <w:tc>
          <w:tcPr>
            <w:tcW w:w="906" w:type="dxa"/>
            <w:shd w:val="clear" w:color="auto" w:fill="auto"/>
            <w:vAlign w:val="center"/>
          </w:tcPr>
          <w:p w14:paraId="30545BED"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C78BDB0" w14:textId="77777777"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13</w:t>
            </w:r>
          </w:p>
          <w:p w14:paraId="2F576931" w14:textId="7F11D79C"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17</w:t>
            </w:r>
          </w:p>
        </w:tc>
        <w:tc>
          <w:tcPr>
            <w:tcW w:w="1370" w:type="dxa"/>
            <w:shd w:val="clear" w:color="auto" w:fill="auto"/>
          </w:tcPr>
          <w:p w14:paraId="6A89713B" w14:textId="77777777"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10.2</w:t>
            </w:r>
          </w:p>
          <w:p w14:paraId="476B4B53" w14:textId="35C9E47D"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14.2 טבלת איכות-ניסיון המציע.</w:t>
            </w:r>
          </w:p>
        </w:tc>
        <w:tc>
          <w:tcPr>
            <w:tcW w:w="4763" w:type="dxa"/>
            <w:shd w:val="clear" w:color="auto" w:fill="auto"/>
            <w:vAlign w:val="center"/>
          </w:tcPr>
          <w:p w14:paraId="7A3596C6" w14:textId="1D4F5326"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לדעת האם הכוונה שכל הפרויקטים המוצגים גם בתנאי הסף ובאיכות צריכים להיות עבור גוף ציבורי כהגדרתו במכרז .</w:t>
            </w:r>
          </w:p>
        </w:tc>
        <w:tc>
          <w:tcPr>
            <w:tcW w:w="4597" w:type="dxa"/>
            <w:shd w:val="clear" w:color="000000" w:fill="FFFFFF"/>
          </w:tcPr>
          <w:p w14:paraId="6B436833" w14:textId="77777777" w:rsidR="008E5ACE" w:rsidRPr="00C2182C" w:rsidRDefault="00C855C6"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על המציעים לעמוד בתנאי הסף כלשונם.</w:t>
            </w:r>
          </w:p>
          <w:p w14:paraId="2477BA3C" w14:textId="77777777" w:rsidR="004378EB" w:rsidRPr="00C2182C" w:rsidRDefault="004378EB" w:rsidP="008E5ACE">
            <w:pPr>
              <w:overflowPunct/>
              <w:autoSpaceDE/>
              <w:autoSpaceDN/>
              <w:adjustRightInd/>
              <w:jc w:val="left"/>
              <w:textAlignment w:val="auto"/>
              <w:rPr>
                <w:rFonts w:ascii="David" w:hAnsi="David" w:cs="David"/>
                <w:sz w:val="24"/>
                <w:szCs w:val="24"/>
                <w:rtl/>
              </w:rPr>
            </w:pPr>
          </w:p>
          <w:p w14:paraId="74E63225" w14:textId="2A3B6C54" w:rsidR="004378EB" w:rsidRPr="00C2182C" w:rsidRDefault="004378EB" w:rsidP="004378EB">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תשומת לב המציעים לשתי החלופות בסעיף 10.2.1.1 ועל דרישותיהן.</w:t>
            </w:r>
          </w:p>
        </w:tc>
      </w:tr>
      <w:tr w:rsidR="008E5ACE" w:rsidRPr="00C2182C" w14:paraId="555E5501" w14:textId="77777777" w:rsidTr="00611A54">
        <w:trPr>
          <w:cantSplit/>
          <w:trHeight w:val="742"/>
        </w:trPr>
        <w:tc>
          <w:tcPr>
            <w:tcW w:w="906" w:type="dxa"/>
            <w:shd w:val="clear" w:color="auto" w:fill="auto"/>
            <w:vAlign w:val="center"/>
          </w:tcPr>
          <w:p w14:paraId="676EE1EE"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3DE4B58" w14:textId="1EEFFAC1"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17</w:t>
            </w:r>
          </w:p>
        </w:tc>
        <w:tc>
          <w:tcPr>
            <w:tcW w:w="1370" w:type="dxa"/>
            <w:shd w:val="clear" w:color="auto" w:fill="auto"/>
          </w:tcPr>
          <w:p w14:paraId="21FD2751" w14:textId="77738D76"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14.2 טבלת איכות– המלצות.</w:t>
            </w:r>
          </w:p>
        </w:tc>
        <w:tc>
          <w:tcPr>
            <w:tcW w:w="4763" w:type="dxa"/>
            <w:shd w:val="clear" w:color="auto" w:fill="auto"/>
            <w:vAlign w:val="center"/>
          </w:tcPr>
          <w:p w14:paraId="07DA18AF" w14:textId="2706CF6C"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במידה והמשרד לא יצליח לצור קשר עם אחד הממליצים מהרשימה שהוגשה, שהמשרד יעדכן את המציע והמציע יצור קשר עם הממליצים שהציג ויקשר ביניהם לבין המשרד לטובת מתן ההמלצה .</w:t>
            </w:r>
          </w:p>
        </w:tc>
        <w:tc>
          <w:tcPr>
            <w:tcW w:w="4597" w:type="dxa"/>
            <w:shd w:val="clear" w:color="000000" w:fill="FFFFFF"/>
          </w:tcPr>
          <w:p w14:paraId="54F1A546" w14:textId="139ACCBC" w:rsidR="008E5ACE" w:rsidRPr="00C2182C" w:rsidRDefault="0064400F"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הבקשה נדחית.</w:t>
            </w:r>
          </w:p>
        </w:tc>
      </w:tr>
      <w:tr w:rsidR="008E5ACE" w:rsidRPr="00C2182C" w14:paraId="2C7E3C0B" w14:textId="77777777" w:rsidTr="00611A54">
        <w:trPr>
          <w:cantSplit/>
          <w:trHeight w:val="742"/>
        </w:trPr>
        <w:tc>
          <w:tcPr>
            <w:tcW w:w="906" w:type="dxa"/>
            <w:shd w:val="clear" w:color="auto" w:fill="auto"/>
            <w:vAlign w:val="center"/>
          </w:tcPr>
          <w:p w14:paraId="6489E500"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92314F5" w14:textId="01D22A92"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18</w:t>
            </w:r>
          </w:p>
        </w:tc>
        <w:tc>
          <w:tcPr>
            <w:tcW w:w="1370" w:type="dxa"/>
            <w:shd w:val="clear" w:color="auto" w:fill="auto"/>
          </w:tcPr>
          <w:p w14:paraId="71E7BA51" w14:textId="76B7DBD5"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14.2- טבלת איכות– ניסיון המנהל המוצע.</w:t>
            </w:r>
          </w:p>
        </w:tc>
        <w:tc>
          <w:tcPr>
            <w:tcW w:w="4763" w:type="dxa"/>
            <w:shd w:val="clear" w:color="auto" w:fill="auto"/>
            <w:vAlign w:val="center"/>
          </w:tcPr>
          <w:p w14:paraId="61E3A1EC" w14:textId="67851AF8" w:rsidR="008E5ACE" w:rsidRPr="00C2182C" w:rsidRDefault="008E5ACE" w:rsidP="0064400F">
            <w:pPr>
              <w:spacing w:line="360" w:lineRule="auto"/>
              <w:rPr>
                <w:rFonts w:ascii="David" w:hAnsi="David" w:cs="David"/>
                <w:sz w:val="24"/>
                <w:szCs w:val="24"/>
                <w:rtl/>
              </w:rPr>
            </w:pPr>
            <w:r w:rsidRPr="00C2182C">
              <w:rPr>
                <w:rFonts w:ascii="David" w:hAnsi="David" w:cs="David"/>
                <w:sz w:val="24"/>
                <w:szCs w:val="24"/>
                <w:rtl/>
              </w:rPr>
              <w:t>נבקש להבהיר בנוגע  לשורה של "ניסיון המנהל המוצע ", כי שני הפרויקטים עליהם יתקבל ניקוד נכללים בשלושת הפרויקטים המוצגים בתנאי הסף.</w:t>
            </w:r>
          </w:p>
        </w:tc>
        <w:tc>
          <w:tcPr>
            <w:tcW w:w="4597" w:type="dxa"/>
            <w:shd w:val="clear" w:color="000000" w:fill="FFFFFF"/>
          </w:tcPr>
          <w:p w14:paraId="74C7B52C" w14:textId="3576C482" w:rsidR="008E5ACE" w:rsidRPr="00C2182C" w:rsidRDefault="0064400F" w:rsidP="008E5ACE">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אין מניעה.</w:t>
            </w:r>
          </w:p>
        </w:tc>
      </w:tr>
      <w:tr w:rsidR="008E5ACE" w:rsidRPr="00C2182C" w14:paraId="234C3AF1" w14:textId="77777777" w:rsidTr="00611A54">
        <w:trPr>
          <w:cantSplit/>
          <w:trHeight w:val="742"/>
        </w:trPr>
        <w:tc>
          <w:tcPr>
            <w:tcW w:w="906" w:type="dxa"/>
            <w:shd w:val="clear" w:color="auto" w:fill="auto"/>
            <w:vAlign w:val="center"/>
          </w:tcPr>
          <w:p w14:paraId="6E657C65"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6622FB8" w14:textId="3E7DF9CE" w:rsidR="008E5ACE" w:rsidRPr="00C2182C" w:rsidRDefault="008E5ACE" w:rsidP="008E5ACE">
            <w:pPr>
              <w:keepNext/>
              <w:keepLines/>
              <w:widowControl w:val="0"/>
              <w:spacing w:line="360" w:lineRule="auto"/>
              <w:rPr>
                <w:rFonts w:ascii="David" w:hAnsi="David" w:cs="David"/>
                <w:b/>
                <w:bCs/>
                <w:sz w:val="24"/>
                <w:szCs w:val="24"/>
                <w:u w:val="single"/>
                <w:rtl/>
              </w:rPr>
            </w:pPr>
            <w:r w:rsidRPr="00C2182C">
              <w:rPr>
                <w:rFonts w:ascii="David" w:hAnsi="David" w:cs="David"/>
                <w:sz w:val="24"/>
                <w:szCs w:val="24"/>
                <w:rtl/>
              </w:rPr>
              <w:t>35</w:t>
            </w:r>
          </w:p>
        </w:tc>
        <w:tc>
          <w:tcPr>
            <w:tcW w:w="1370" w:type="dxa"/>
            <w:shd w:val="clear" w:color="auto" w:fill="auto"/>
          </w:tcPr>
          <w:p w14:paraId="3FCD82FB" w14:textId="01E52DE7"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4.4</w:t>
            </w:r>
          </w:p>
        </w:tc>
        <w:tc>
          <w:tcPr>
            <w:tcW w:w="4763" w:type="dxa"/>
            <w:shd w:val="clear" w:color="auto" w:fill="auto"/>
            <w:vAlign w:val="center"/>
          </w:tcPr>
          <w:p w14:paraId="4A26A88E" w14:textId="501EB722"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להוסיף לסעיף, כי המזמין ימסור לספק הודעה מראש ובכתב בת 60 ימים לפחות טרם תום התקופה אותה מבקש המזמין להאריך.</w:t>
            </w:r>
          </w:p>
        </w:tc>
        <w:tc>
          <w:tcPr>
            <w:tcW w:w="4597" w:type="dxa"/>
            <w:shd w:val="clear" w:color="000000" w:fill="FFFFFF"/>
          </w:tcPr>
          <w:p w14:paraId="35C26043" w14:textId="05AFAA34" w:rsidR="008E5ACE" w:rsidRDefault="00C2182C" w:rsidP="008E5ACE">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481D3377" w14:textId="4BEBE8DF" w:rsidR="00C2182C" w:rsidRPr="00C2182C" w:rsidRDefault="00C2182C" w:rsidP="00C2182C">
            <w:pPr>
              <w:ind w:firstLine="720"/>
              <w:rPr>
                <w:rFonts w:ascii="David" w:hAnsi="David" w:cs="David"/>
                <w:sz w:val="24"/>
                <w:szCs w:val="24"/>
                <w:rtl/>
              </w:rPr>
            </w:pPr>
          </w:p>
        </w:tc>
      </w:tr>
      <w:tr w:rsidR="008E5ACE" w:rsidRPr="00C2182C" w14:paraId="0A8805A3" w14:textId="77777777" w:rsidTr="00611A54">
        <w:trPr>
          <w:cantSplit/>
          <w:trHeight w:val="742"/>
        </w:trPr>
        <w:tc>
          <w:tcPr>
            <w:tcW w:w="906" w:type="dxa"/>
            <w:shd w:val="clear" w:color="auto" w:fill="auto"/>
            <w:vAlign w:val="center"/>
          </w:tcPr>
          <w:p w14:paraId="1A669CBA"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D9743C4" w14:textId="1F4CEA80"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40</w:t>
            </w:r>
          </w:p>
        </w:tc>
        <w:tc>
          <w:tcPr>
            <w:tcW w:w="1370" w:type="dxa"/>
            <w:shd w:val="clear" w:color="auto" w:fill="auto"/>
          </w:tcPr>
          <w:p w14:paraId="5F0F98E2" w14:textId="64CCF163"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18</w:t>
            </w:r>
          </w:p>
        </w:tc>
        <w:tc>
          <w:tcPr>
            <w:tcW w:w="4763" w:type="dxa"/>
            <w:shd w:val="clear" w:color="auto" w:fill="auto"/>
            <w:vAlign w:val="center"/>
          </w:tcPr>
          <w:p w14:paraId="7468F87B" w14:textId="25554858"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 xml:space="preserve">נבקש להוסיף תת סעיף לסעיף 18 המגביל את האחריות כדלקמן: "על אף כל האמור אחרת, נותן השירותים לא </w:t>
            </w:r>
            <w:proofErr w:type="spellStart"/>
            <w:r w:rsidRPr="00C2182C">
              <w:rPr>
                <w:rFonts w:ascii="David" w:hAnsi="David" w:cs="David"/>
                <w:sz w:val="24"/>
                <w:szCs w:val="24"/>
                <w:rtl/>
              </w:rPr>
              <w:t>ישא</w:t>
            </w:r>
            <w:proofErr w:type="spellEnd"/>
            <w:r w:rsidRPr="00C2182C">
              <w:rPr>
                <w:rFonts w:ascii="David" w:hAnsi="David" w:cs="David"/>
                <w:sz w:val="24"/>
                <w:szCs w:val="24"/>
                <w:rtl/>
              </w:rPr>
              <w:t xml:space="preserve"> באחריות כלשהי לנזקים עקיפים ו/או </w:t>
            </w:r>
            <w:proofErr w:type="spellStart"/>
            <w:r w:rsidRPr="00C2182C">
              <w:rPr>
                <w:rFonts w:ascii="David" w:hAnsi="David" w:cs="David"/>
                <w:sz w:val="24"/>
                <w:szCs w:val="24"/>
                <w:rtl/>
              </w:rPr>
              <w:t>תוצאתיים</w:t>
            </w:r>
            <w:proofErr w:type="spellEnd"/>
            <w:r w:rsidRPr="00C2182C">
              <w:rPr>
                <w:rFonts w:ascii="David" w:hAnsi="David" w:cs="David"/>
                <w:sz w:val="24"/>
                <w:szCs w:val="24"/>
                <w:rtl/>
              </w:rPr>
              <w:t xml:space="preserve"> כלשהם שיגרמו על ידו ו/או עובדיו ו/או מי מטעמו למשרד ו/או לצד ג' כלשהו בקשר עם ביצוע השירותים לפי הסכם זה".</w:t>
            </w:r>
          </w:p>
        </w:tc>
        <w:tc>
          <w:tcPr>
            <w:tcW w:w="4597" w:type="dxa"/>
            <w:shd w:val="clear" w:color="000000" w:fill="FFFFFF"/>
          </w:tcPr>
          <w:p w14:paraId="7A11737A" w14:textId="49C7992F" w:rsidR="0064400F" w:rsidRPr="00C2182C" w:rsidRDefault="0064400F" w:rsidP="00C2182C">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הבקשה נדחית.</w:t>
            </w:r>
          </w:p>
        </w:tc>
      </w:tr>
      <w:tr w:rsidR="008E5ACE" w:rsidRPr="00C2182C" w14:paraId="1D0871FC" w14:textId="77777777" w:rsidTr="00611A54">
        <w:trPr>
          <w:cantSplit/>
          <w:trHeight w:val="742"/>
        </w:trPr>
        <w:tc>
          <w:tcPr>
            <w:tcW w:w="906" w:type="dxa"/>
            <w:shd w:val="clear" w:color="auto" w:fill="auto"/>
            <w:vAlign w:val="center"/>
          </w:tcPr>
          <w:p w14:paraId="5C0EF026"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41FC276" w14:textId="6809A13E"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40</w:t>
            </w:r>
          </w:p>
        </w:tc>
        <w:tc>
          <w:tcPr>
            <w:tcW w:w="1370" w:type="dxa"/>
            <w:shd w:val="clear" w:color="auto" w:fill="auto"/>
          </w:tcPr>
          <w:p w14:paraId="11740ED9" w14:textId="547BB96A"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18</w:t>
            </w:r>
          </w:p>
        </w:tc>
        <w:tc>
          <w:tcPr>
            <w:tcW w:w="4763" w:type="dxa"/>
            <w:shd w:val="clear" w:color="auto" w:fill="auto"/>
            <w:vAlign w:val="center"/>
          </w:tcPr>
          <w:p w14:paraId="2C6A567A" w14:textId="2984F4F2"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 xml:space="preserve">נבקש להוסיף תת סעיף לסעיף 18 המגביל את האחריות כדלקמן: "מוסכם כי סך אחריותו ו/או </w:t>
            </w:r>
            <w:proofErr w:type="spellStart"/>
            <w:r w:rsidRPr="00C2182C">
              <w:rPr>
                <w:rFonts w:ascii="David" w:hAnsi="David" w:cs="David"/>
                <w:sz w:val="24"/>
                <w:szCs w:val="24"/>
                <w:rtl/>
              </w:rPr>
              <w:t>חבותו</w:t>
            </w:r>
            <w:proofErr w:type="spellEnd"/>
            <w:r w:rsidRPr="00C2182C">
              <w:rPr>
                <w:rFonts w:ascii="David" w:hAnsi="David" w:cs="David"/>
                <w:sz w:val="24"/>
                <w:szCs w:val="24"/>
                <w:rtl/>
              </w:rPr>
              <w:t xml:space="preserve"> המצטברת של נותן השירותים לא יעלה על התמורה ששילם המשרד לנותן השירותים בפועל </w:t>
            </w:r>
            <w:proofErr w:type="spellStart"/>
            <w:r w:rsidRPr="00C2182C">
              <w:rPr>
                <w:rFonts w:ascii="David" w:hAnsi="David" w:cs="David"/>
                <w:sz w:val="24"/>
                <w:szCs w:val="24"/>
                <w:rtl/>
              </w:rPr>
              <w:t>מכח</w:t>
            </w:r>
            <w:proofErr w:type="spellEnd"/>
            <w:r w:rsidRPr="00C2182C">
              <w:rPr>
                <w:rFonts w:ascii="David" w:hAnsi="David" w:cs="David"/>
                <w:sz w:val="24"/>
                <w:szCs w:val="24"/>
                <w:rtl/>
              </w:rPr>
              <w:t xml:space="preserve"> הסכם זה במשך שנים עשר (12) החודשים שקדמו להיווצרות עילת התביעה. הגבלת האחריות ו/או החבות האמורה תחול לגבי כל תביעה מכל סוג שהוא, למעט נזקים לגוף ונזקים שנגרמו בזדון.</w:t>
            </w:r>
          </w:p>
        </w:tc>
        <w:tc>
          <w:tcPr>
            <w:tcW w:w="4597" w:type="dxa"/>
            <w:shd w:val="clear" w:color="000000" w:fill="FFFFFF"/>
          </w:tcPr>
          <w:p w14:paraId="06845047" w14:textId="0B7DAED1" w:rsidR="008E5ACE" w:rsidRPr="00C2182C" w:rsidRDefault="0064400F" w:rsidP="00C2182C">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הבקשה נדחית.</w:t>
            </w:r>
          </w:p>
        </w:tc>
      </w:tr>
      <w:tr w:rsidR="008E5ACE" w:rsidRPr="00C2182C" w14:paraId="1EB62826" w14:textId="77777777" w:rsidTr="00611A54">
        <w:trPr>
          <w:cantSplit/>
          <w:trHeight w:val="742"/>
        </w:trPr>
        <w:tc>
          <w:tcPr>
            <w:tcW w:w="906" w:type="dxa"/>
            <w:shd w:val="clear" w:color="auto" w:fill="auto"/>
            <w:vAlign w:val="center"/>
          </w:tcPr>
          <w:p w14:paraId="245441A1"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F669441" w14:textId="4D2F069B"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40</w:t>
            </w:r>
          </w:p>
        </w:tc>
        <w:tc>
          <w:tcPr>
            <w:tcW w:w="1370" w:type="dxa"/>
            <w:shd w:val="clear" w:color="auto" w:fill="auto"/>
          </w:tcPr>
          <w:p w14:paraId="2D52687E" w14:textId="201D491E"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18.3</w:t>
            </w:r>
          </w:p>
        </w:tc>
        <w:tc>
          <w:tcPr>
            <w:tcW w:w="4763" w:type="dxa"/>
            <w:shd w:val="clear" w:color="auto" w:fill="auto"/>
            <w:vAlign w:val="center"/>
          </w:tcPr>
          <w:p w14:paraId="4D7F6C4F" w14:textId="1E8AD174"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כי שיפוי כאמור בסעיף זה יהיה בכפוף לפסק דין הקובע את אחריות הספק שלא עוכב ביצועו.</w:t>
            </w:r>
          </w:p>
        </w:tc>
        <w:tc>
          <w:tcPr>
            <w:tcW w:w="4597" w:type="dxa"/>
            <w:shd w:val="clear" w:color="000000" w:fill="FFFFFF"/>
          </w:tcPr>
          <w:p w14:paraId="2C6AF7EE" w14:textId="6249906A" w:rsidR="008E5ACE" w:rsidRPr="00C2182C" w:rsidRDefault="0064400F" w:rsidP="00C2182C">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הבקשה נדחית.</w:t>
            </w:r>
          </w:p>
        </w:tc>
      </w:tr>
      <w:tr w:rsidR="00DA0C96" w:rsidRPr="00C2182C" w14:paraId="55072957" w14:textId="77777777" w:rsidTr="00611A54">
        <w:trPr>
          <w:cantSplit/>
          <w:trHeight w:val="742"/>
        </w:trPr>
        <w:tc>
          <w:tcPr>
            <w:tcW w:w="906" w:type="dxa"/>
            <w:shd w:val="clear" w:color="auto" w:fill="auto"/>
            <w:vAlign w:val="center"/>
          </w:tcPr>
          <w:p w14:paraId="71750651"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180335C" w14:textId="0EC9E419"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40</w:t>
            </w:r>
          </w:p>
        </w:tc>
        <w:tc>
          <w:tcPr>
            <w:tcW w:w="1370" w:type="dxa"/>
            <w:shd w:val="clear" w:color="auto" w:fill="auto"/>
          </w:tcPr>
          <w:p w14:paraId="1E3F137C" w14:textId="72403F5D"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א'</w:t>
            </w:r>
          </w:p>
        </w:tc>
        <w:tc>
          <w:tcPr>
            <w:tcW w:w="4763" w:type="dxa"/>
            <w:shd w:val="clear" w:color="auto" w:fill="auto"/>
            <w:vAlign w:val="center"/>
          </w:tcPr>
          <w:p w14:paraId="74DB4553" w14:textId="25CBBA0A"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מבוקש כי לאחר המילים "משרד הפנים" ייכתב "בכפוף </w:t>
            </w:r>
            <w:proofErr w:type="spellStart"/>
            <w:r w:rsidRPr="00C2182C">
              <w:rPr>
                <w:rFonts w:ascii="David" w:hAnsi="David" w:cs="David"/>
                <w:sz w:val="24"/>
                <w:szCs w:val="24"/>
                <w:rtl/>
              </w:rPr>
              <w:t>להרחבי</w:t>
            </w:r>
            <w:proofErr w:type="spellEnd"/>
            <w:r w:rsidRPr="00C2182C">
              <w:rPr>
                <w:rFonts w:ascii="David" w:hAnsi="David" w:cs="David"/>
                <w:sz w:val="24"/>
                <w:szCs w:val="24"/>
                <w:rtl/>
              </w:rPr>
              <w:t xml:space="preserve"> השיפוי שלהלן". </w:t>
            </w:r>
          </w:p>
        </w:tc>
        <w:tc>
          <w:tcPr>
            <w:tcW w:w="4597" w:type="dxa"/>
            <w:shd w:val="clear" w:color="000000" w:fill="FFFFFF"/>
          </w:tcPr>
          <w:p w14:paraId="1AFF73B8" w14:textId="2D13E547" w:rsidR="00DA0C96" w:rsidRPr="00C2182C" w:rsidRDefault="00DA0C96" w:rsidP="00DA0C96">
            <w:pPr>
              <w:overflowPunct/>
              <w:autoSpaceDE/>
              <w:autoSpaceDN/>
              <w:adjustRightInd/>
              <w:jc w:val="left"/>
              <w:textAlignment w:val="auto"/>
              <w:rPr>
                <w:rFonts w:ascii="David" w:hAnsi="David" w:cs="David"/>
                <w:sz w:val="24"/>
                <w:szCs w:val="24"/>
                <w:rtl/>
              </w:rPr>
            </w:pPr>
            <w:r w:rsidRPr="00642623">
              <w:rPr>
                <w:rFonts w:ascii="David" w:hAnsi="David" w:cs="David" w:hint="cs"/>
                <w:sz w:val="24"/>
                <w:szCs w:val="24"/>
                <w:rtl/>
              </w:rPr>
              <w:t>הבקשה נדחית. הביטוחים צריכים להיערך בהתאם לכל התנאים הרשומים בנספח ח' לכל הפחות.</w:t>
            </w:r>
          </w:p>
        </w:tc>
      </w:tr>
      <w:tr w:rsidR="00DA0C96" w:rsidRPr="00C2182C" w14:paraId="25EA3730" w14:textId="77777777" w:rsidTr="00611A54">
        <w:trPr>
          <w:cantSplit/>
          <w:trHeight w:val="742"/>
        </w:trPr>
        <w:tc>
          <w:tcPr>
            <w:tcW w:w="906" w:type="dxa"/>
            <w:shd w:val="clear" w:color="auto" w:fill="auto"/>
            <w:vAlign w:val="center"/>
          </w:tcPr>
          <w:p w14:paraId="2867C568"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00CFFF2" w14:textId="2553F20C"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40</w:t>
            </w:r>
          </w:p>
        </w:tc>
        <w:tc>
          <w:tcPr>
            <w:tcW w:w="1370" w:type="dxa"/>
            <w:shd w:val="clear" w:color="auto" w:fill="auto"/>
          </w:tcPr>
          <w:p w14:paraId="7DC3C698" w14:textId="20798663"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א'1 (2)</w:t>
            </w:r>
          </w:p>
        </w:tc>
        <w:tc>
          <w:tcPr>
            <w:tcW w:w="4763" w:type="dxa"/>
            <w:shd w:val="clear" w:color="auto" w:fill="auto"/>
            <w:vAlign w:val="center"/>
          </w:tcPr>
          <w:p w14:paraId="5AA6B3B2" w14:textId="71253723"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מבוקש כי המילים "לא יפחת מסך" תמחקנה. </w:t>
            </w:r>
          </w:p>
        </w:tc>
        <w:tc>
          <w:tcPr>
            <w:tcW w:w="4597" w:type="dxa"/>
            <w:shd w:val="clear" w:color="000000" w:fill="FFFFFF"/>
          </w:tcPr>
          <w:p w14:paraId="4848A4E1" w14:textId="5D1C8358"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57415D06" w14:textId="77777777" w:rsidTr="00611A54">
        <w:trPr>
          <w:cantSplit/>
          <w:trHeight w:val="742"/>
        </w:trPr>
        <w:tc>
          <w:tcPr>
            <w:tcW w:w="906" w:type="dxa"/>
            <w:shd w:val="clear" w:color="auto" w:fill="auto"/>
            <w:vAlign w:val="center"/>
          </w:tcPr>
          <w:p w14:paraId="4CB1C455"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AC5CAF1" w14:textId="019A8A12"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41</w:t>
            </w:r>
          </w:p>
        </w:tc>
        <w:tc>
          <w:tcPr>
            <w:tcW w:w="1370" w:type="dxa"/>
            <w:shd w:val="clear" w:color="auto" w:fill="auto"/>
          </w:tcPr>
          <w:p w14:paraId="71076620" w14:textId="20AF94AE"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א'1 (3)</w:t>
            </w:r>
          </w:p>
        </w:tc>
        <w:tc>
          <w:tcPr>
            <w:tcW w:w="4763" w:type="dxa"/>
            <w:shd w:val="clear" w:color="auto" w:fill="auto"/>
            <w:vAlign w:val="center"/>
          </w:tcPr>
          <w:p w14:paraId="43E5CD04" w14:textId="0AE79D46"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מבוקש כי המילה "לכסות" תמחק ובמקומה ייכתב "לכלול".</w:t>
            </w:r>
          </w:p>
        </w:tc>
        <w:tc>
          <w:tcPr>
            <w:tcW w:w="4597" w:type="dxa"/>
            <w:shd w:val="clear" w:color="000000" w:fill="FFFFFF"/>
          </w:tcPr>
          <w:p w14:paraId="61F6E1CD" w14:textId="37B4A3FE"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746ECC7A" w14:textId="77777777" w:rsidTr="00611A54">
        <w:trPr>
          <w:cantSplit/>
          <w:trHeight w:val="742"/>
        </w:trPr>
        <w:tc>
          <w:tcPr>
            <w:tcW w:w="906" w:type="dxa"/>
            <w:shd w:val="clear" w:color="auto" w:fill="auto"/>
            <w:vAlign w:val="center"/>
          </w:tcPr>
          <w:p w14:paraId="14EC502F"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8CCDD89" w14:textId="59A768B8"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41</w:t>
            </w:r>
          </w:p>
        </w:tc>
        <w:tc>
          <w:tcPr>
            <w:tcW w:w="1370" w:type="dxa"/>
            <w:shd w:val="clear" w:color="auto" w:fill="auto"/>
          </w:tcPr>
          <w:p w14:paraId="765BAF07" w14:textId="06693330"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א'2 (2)</w:t>
            </w:r>
          </w:p>
        </w:tc>
        <w:tc>
          <w:tcPr>
            <w:tcW w:w="4763" w:type="dxa"/>
            <w:shd w:val="clear" w:color="auto" w:fill="auto"/>
            <w:vAlign w:val="center"/>
          </w:tcPr>
          <w:p w14:paraId="36568CB7" w14:textId="0CDD71D6"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מבוקש כי המילים "לא יפחת מסך" תמחקנה.</w:t>
            </w:r>
          </w:p>
        </w:tc>
        <w:tc>
          <w:tcPr>
            <w:tcW w:w="4597" w:type="dxa"/>
            <w:shd w:val="clear" w:color="000000" w:fill="FFFFFF"/>
          </w:tcPr>
          <w:p w14:paraId="316114FC" w14:textId="3D77D53F"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4D748C0F" w14:textId="77777777" w:rsidTr="00611A54">
        <w:trPr>
          <w:cantSplit/>
          <w:trHeight w:val="742"/>
        </w:trPr>
        <w:tc>
          <w:tcPr>
            <w:tcW w:w="906" w:type="dxa"/>
            <w:shd w:val="clear" w:color="auto" w:fill="auto"/>
            <w:vAlign w:val="center"/>
          </w:tcPr>
          <w:p w14:paraId="591A09CD"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6F6D6B6" w14:textId="0B2DF2E5"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41</w:t>
            </w:r>
          </w:p>
        </w:tc>
        <w:tc>
          <w:tcPr>
            <w:tcW w:w="1370" w:type="dxa"/>
            <w:shd w:val="clear" w:color="auto" w:fill="auto"/>
          </w:tcPr>
          <w:p w14:paraId="5697EAC5" w14:textId="7CCBEDB1"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א'2(4)</w:t>
            </w:r>
          </w:p>
        </w:tc>
        <w:tc>
          <w:tcPr>
            <w:tcW w:w="4763" w:type="dxa"/>
            <w:shd w:val="clear" w:color="auto" w:fill="auto"/>
            <w:vAlign w:val="center"/>
          </w:tcPr>
          <w:p w14:paraId="1D165B90" w14:textId="366A897A"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מבוקש כי המילה "לכסות" תמחק ובמקומה ייכתב "לכלול".</w:t>
            </w:r>
          </w:p>
        </w:tc>
        <w:tc>
          <w:tcPr>
            <w:tcW w:w="4597" w:type="dxa"/>
            <w:shd w:val="clear" w:color="000000" w:fill="FFFFFF"/>
          </w:tcPr>
          <w:p w14:paraId="7DC36E89" w14:textId="68E800FB"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6B32E539" w14:textId="77777777" w:rsidTr="00611A54">
        <w:trPr>
          <w:cantSplit/>
          <w:trHeight w:val="742"/>
        </w:trPr>
        <w:tc>
          <w:tcPr>
            <w:tcW w:w="906" w:type="dxa"/>
            <w:shd w:val="clear" w:color="auto" w:fill="auto"/>
            <w:vAlign w:val="center"/>
          </w:tcPr>
          <w:p w14:paraId="366C0157"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87C3ABF" w14:textId="1A90B5EB"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41</w:t>
            </w:r>
          </w:p>
        </w:tc>
        <w:tc>
          <w:tcPr>
            <w:tcW w:w="1370" w:type="dxa"/>
            <w:shd w:val="clear" w:color="auto" w:fill="auto"/>
          </w:tcPr>
          <w:p w14:paraId="00E6B0EB" w14:textId="3C9FB5BD"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א'2(5)</w:t>
            </w:r>
          </w:p>
        </w:tc>
        <w:tc>
          <w:tcPr>
            <w:tcW w:w="4763" w:type="dxa"/>
            <w:shd w:val="clear" w:color="auto" w:fill="auto"/>
            <w:vAlign w:val="center"/>
          </w:tcPr>
          <w:p w14:paraId="2D1DE0B1" w14:textId="560BE46F"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מבוקש בסיפא ייכתב "למעט רכוש עליו פעלו </w:t>
            </w:r>
            <w:proofErr w:type="spellStart"/>
            <w:r w:rsidRPr="00C2182C">
              <w:rPr>
                <w:rFonts w:ascii="David" w:hAnsi="David" w:cs="David"/>
                <w:sz w:val="24"/>
                <w:szCs w:val="24"/>
                <w:rtl/>
              </w:rPr>
              <w:t>במישירין</w:t>
            </w:r>
            <w:proofErr w:type="spellEnd"/>
            <w:r w:rsidRPr="00C2182C">
              <w:rPr>
                <w:rFonts w:ascii="David" w:hAnsi="David" w:cs="David"/>
                <w:sz w:val="24"/>
                <w:szCs w:val="24"/>
                <w:rtl/>
              </w:rPr>
              <w:t xml:space="preserve">" . </w:t>
            </w:r>
          </w:p>
        </w:tc>
        <w:tc>
          <w:tcPr>
            <w:tcW w:w="4597" w:type="dxa"/>
            <w:shd w:val="clear" w:color="000000" w:fill="FFFFFF"/>
          </w:tcPr>
          <w:p w14:paraId="6E41BE6A" w14:textId="2200DE29"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239661F1" w14:textId="77777777" w:rsidTr="00611A54">
        <w:trPr>
          <w:cantSplit/>
          <w:trHeight w:val="742"/>
        </w:trPr>
        <w:tc>
          <w:tcPr>
            <w:tcW w:w="906" w:type="dxa"/>
            <w:shd w:val="clear" w:color="auto" w:fill="auto"/>
            <w:vAlign w:val="center"/>
          </w:tcPr>
          <w:p w14:paraId="7AA66721"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CCF4D28" w14:textId="5B3820E8"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41</w:t>
            </w:r>
          </w:p>
        </w:tc>
        <w:tc>
          <w:tcPr>
            <w:tcW w:w="1370" w:type="dxa"/>
            <w:shd w:val="clear" w:color="auto" w:fill="auto"/>
          </w:tcPr>
          <w:p w14:paraId="17CFCE3A" w14:textId="135353A1"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א'3(2)</w:t>
            </w:r>
          </w:p>
        </w:tc>
        <w:tc>
          <w:tcPr>
            <w:tcW w:w="4763" w:type="dxa"/>
            <w:shd w:val="clear" w:color="auto" w:fill="auto"/>
            <w:vAlign w:val="center"/>
          </w:tcPr>
          <w:p w14:paraId="1A27409E" w14:textId="7EBBF7D0"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מבוקש כי המילה "תכסה" תמחק ובמקומה ייכתב "תורחב לכלול".</w:t>
            </w:r>
          </w:p>
        </w:tc>
        <w:tc>
          <w:tcPr>
            <w:tcW w:w="4597" w:type="dxa"/>
            <w:shd w:val="clear" w:color="000000" w:fill="FFFFFF"/>
          </w:tcPr>
          <w:p w14:paraId="6EE6B40E" w14:textId="3A325F29"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2041909E" w14:textId="77777777" w:rsidTr="00611A54">
        <w:trPr>
          <w:cantSplit/>
          <w:trHeight w:val="742"/>
        </w:trPr>
        <w:tc>
          <w:tcPr>
            <w:tcW w:w="906" w:type="dxa"/>
            <w:shd w:val="clear" w:color="auto" w:fill="auto"/>
            <w:vAlign w:val="center"/>
          </w:tcPr>
          <w:p w14:paraId="4D02B3E1"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BBB9DE5" w14:textId="0E55C4A9"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41</w:t>
            </w:r>
          </w:p>
        </w:tc>
        <w:tc>
          <w:tcPr>
            <w:tcW w:w="1370" w:type="dxa"/>
            <w:shd w:val="clear" w:color="auto" w:fill="auto"/>
          </w:tcPr>
          <w:p w14:paraId="67A54E41" w14:textId="0B6630E9"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א'3(3)</w:t>
            </w:r>
          </w:p>
        </w:tc>
        <w:tc>
          <w:tcPr>
            <w:tcW w:w="4763" w:type="dxa"/>
            <w:shd w:val="clear" w:color="auto" w:fill="auto"/>
            <w:vAlign w:val="center"/>
          </w:tcPr>
          <w:p w14:paraId="4BB7FB63" w14:textId="6A6EFFE2"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מבוקש כי המילים "לא יפחת מסך" תמחקנה.</w:t>
            </w:r>
          </w:p>
        </w:tc>
        <w:tc>
          <w:tcPr>
            <w:tcW w:w="4597" w:type="dxa"/>
            <w:shd w:val="clear" w:color="000000" w:fill="FFFFFF"/>
          </w:tcPr>
          <w:p w14:paraId="6C33F4C1" w14:textId="05225E98"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746700F4" w14:textId="77777777" w:rsidTr="00611A54">
        <w:trPr>
          <w:cantSplit/>
          <w:trHeight w:val="742"/>
        </w:trPr>
        <w:tc>
          <w:tcPr>
            <w:tcW w:w="906" w:type="dxa"/>
            <w:shd w:val="clear" w:color="auto" w:fill="auto"/>
            <w:vAlign w:val="center"/>
          </w:tcPr>
          <w:p w14:paraId="7CD8FBEC"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B458F90" w14:textId="2E9C83A8"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42</w:t>
            </w:r>
          </w:p>
        </w:tc>
        <w:tc>
          <w:tcPr>
            <w:tcW w:w="1370" w:type="dxa"/>
            <w:shd w:val="clear" w:color="auto" w:fill="auto"/>
          </w:tcPr>
          <w:p w14:paraId="26A1407C" w14:textId="457396FA"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א'6(2)</w:t>
            </w:r>
          </w:p>
        </w:tc>
        <w:tc>
          <w:tcPr>
            <w:tcW w:w="4763" w:type="dxa"/>
            <w:shd w:val="clear" w:color="auto" w:fill="auto"/>
            <w:vAlign w:val="center"/>
          </w:tcPr>
          <w:p w14:paraId="13339F3B" w14:textId="7E73D194"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מבוקש כי תקפות ההודעה תעמוד על 30 יום, כמקובל.</w:t>
            </w:r>
          </w:p>
        </w:tc>
        <w:tc>
          <w:tcPr>
            <w:tcW w:w="4597" w:type="dxa"/>
            <w:shd w:val="clear" w:color="000000" w:fill="FFFFFF"/>
          </w:tcPr>
          <w:p w14:paraId="3E70472B" w14:textId="4482DE98"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72C29CB3" w14:textId="77777777" w:rsidTr="00611A54">
        <w:trPr>
          <w:cantSplit/>
          <w:trHeight w:val="742"/>
        </w:trPr>
        <w:tc>
          <w:tcPr>
            <w:tcW w:w="906" w:type="dxa"/>
            <w:shd w:val="clear" w:color="auto" w:fill="auto"/>
            <w:vAlign w:val="center"/>
          </w:tcPr>
          <w:p w14:paraId="6DA2A424"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37FE32E" w14:textId="2F026322"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42</w:t>
            </w:r>
          </w:p>
        </w:tc>
        <w:tc>
          <w:tcPr>
            <w:tcW w:w="1370" w:type="dxa"/>
            <w:shd w:val="clear" w:color="auto" w:fill="auto"/>
          </w:tcPr>
          <w:p w14:paraId="2C3B16FB" w14:textId="09A1DC9B"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א'6(7)</w:t>
            </w:r>
          </w:p>
        </w:tc>
        <w:tc>
          <w:tcPr>
            <w:tcW w:w="4763" w:type="dxa"/>
            <w:shd w:val="clear" w:color="auto" w:fill="auto"/>
            <w:vAlign w:val="center"/>
          </w:tcPr>
          <w:p w14:paraId="71ED68A8" w14:textId="2198E434"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מבוקש כי לאחר המילה "המבטח" ייכתב "במועד עריכת הביטוח". </w:t>
            </w:r>
          </w:p>
        </w:tc>
        <w:tc>
          <w:tcPr>
            <w:tcW w:w="4597" w:type="dxa"/>
            <w:shd w:val="clear" w:color="000000" w:fill="FFFFFF"/>
          </w:tcPr>
          <w:p w14:paraId="3BD4EE31" w14:textId="4CB7CEAC"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718DE8BC" w14:textId="77777777" w:rsidTr="00611A54">
        <w:trPr>
          <w:cantSplit/>
          <w:trHeight w:val="742"/>
        </w:trPr>
        <w:tc>
          <w:tcPr>
            <w:tcW w:w="906" w:type="dxa"/>
            <w:shd w:val="clear" w:color="auto" w:fill="auto"/>
            <w:vAlign w:val="center"/>
          </w:tcPr>
          <w:p w14:paraId="327A3B9E"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64DE53B" w14:textId="6C2663B6"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43</w:t>
            </w:r>
          </w:p>
        </w:tc>
        <w:tc>
          <w:tcPr>
            <w:tcW w:w="1370" w:type="dxa"/>
            <w:shd w:val="clear" w:color="auto" w:fill="auto"/>
          </w:tcPr>
          <w:p w14:paraId="455FD130" w14:textId="17CC4138"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א'6(8)</w:t>
            </w:r>
          </w:p>
        </w:tc>
        <w:tc>
          <w:tcPr>
            <w:tcW w:w="4763" w:type="dxa"/>
            <w:shd w:val="clear" w:color="auto" w:fill="auto"/>
            <w:vAlign w:val="center"/>
          </w:tcPr>
          <w:p w14:paraId="07E90697" w14:textId="11EEBDD0"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מבוקש כי בסיפא ייכתב "אולם אין בביטול הסעיף כאמור כדי לגרוע מזכויות המבטח וחובות ההספק על פי חוק חוזה ביטוח </w:t>
            </w:r>
            <w:proofErr w:type="spellStart"/>
            <w:r w:rsidRPr="00C2182C">
              <w:rPr>
                <w:rFonts w:ascii="David" w:hAnsi="David" w:cs="David"/>
                <w:sz w:val="24"/>
                <w:szCs w:val="24"/>
                <w:rtl/>
              </w:rPr>
              <w:t>התשמ"א</w:t>
            </w:r>
            <w:proofErr w:type="spellEnd"/>
            <w:r w:rsidRPr="00C2182C">
              <w:rPr>
                <w:rFonts w:ascii="David" w:hAnsi="David" w:cs="David"/>
                <w:sz w:val="24"/>
                <w:szCs w:val="24"/>
                <w:rtl/>
              </w:rPr>
              <w:t xml:space="preserve"> 1981". </w:t>
            </w:r>
          </w:p>
        </w:tc>
        <w:tc>
          <w:tcPr>
            <w:tcW w:w="4597" w:type="dxa"/>
            <w:shd w:val="clear" w:color="000000" w:fill="FFFFFF"/>
          </w:tcPr>
          <w:p w14:paraId="11AE94C4" w14:textId="543FABB9" w:rsidR="00DA0C96" w:rsidRPr="00C2182C" w:rsidRDefault="00DA0C96" w:rsidP="00DA0C96">
            <w:pPr>
              <w:overflowPunct/>
              <w:autoSpaceDE/>
              <w:autoSpaceDN/>
              <w:adjustRightInd/>
              <w:jc w:val="left"/>
              <w:textAlignment w:val="auto"/>
              <w:rPr>
                <w:rFonts w:ascii="David" w:hAnsi="David" w:cs="David"/>
                <w:sz w:val="24"/>
                <w:szCs w:val="24"/>
                <w:rtl/>
              </w:rPr>
            </w:pPr>
            <w:r w:rsidRPr="00642623">
              <w:rPr>
                <w:rFonts w:ascii="David" w:hAnsi="David" w:cs="David" w:hint="cs"/>
                <w:sz w:val="24"/>
                <w:szCs w:val="24"/>
                <w:rtl/>
              </w:rPr>
              <w:t>הבקשה נדחית, אולם מובהר כי ביטול הסייגים בפוליסה תוך ציון המלל שהתבקש לא תהווה הפרה של הסכם</w:t>
            </w:r>
          </w:p>
        </w:tc>
      </w:tr>
      <w:tr w:rsidR="00DA0C96" w:rsidRPr="00C2182C" w14:paraId="579A6124" w14:textId="77777777" w:rsidTr="00611A54">
        <w:trPr>
          <w:cantSplit/>
          <w:trHeight w:val="742"/>
        </w:trPr>
        <w:tc>
          <w:tcPr>
            <w:tcW w:w="906" w:type="dxa"/>
            <w:shd w:val="clear" w:color="auto" w:fill="auto"/>
            <w:vAlign w:val="center"/>
          </w:tcPr>
          <w:p w14:paraId="59E16349"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6AADF7B" w14:textId="588D9791"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43</w:t>
            </w:r>
          </w:p>
        </w:tc>
        <w:tc>
          <w:tcPr>
            <w:tcW w:w="1370" w:type="dxa"/>
            <w:shd w:val="clear" w:color="auto" w:fill="auto"/>
          </w:tcPr>
          <w:p w14:paraId="544C441B" w14:textId="4AFC6852"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ג'</w:t>
            </w:r>
          </w:p>
        </w:tc>
        <w:tc>
          <w:tcPr>
            <w:tcW w:w="4763" w:type="dxa"/>
            <w:shd w:val="clear" w:color="auto" w:fill="auto"/>
            <w:vAlign w:val="center"/>
          </w:tcPr>
          <w:p w14:paraId="0CDD9229" w14:textId="503AF90A"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מבוקש כי המילים "שבעה ימים" תמחקנה. </w:t>
            </w:r>
          </w:p>
        </w:tc>
        <w:tc>
          <w:tcPr>
            <w:tcW w:w="4597" w:type="dxa"/>
            <w:shd w:val="clear" w:color="000000" w:fill="FFFFFF"/>
          </w:tcPr>
          <w:p w14:paraId="2B3CD3E9" w14:textId="3A1C9091"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0B1379CE" w14:textId="77777777" w:rsidTr="00611A54">
        <w:trPr>
          <w:cantSplit/>
          <w:trHeight w:val="742"/>
        </w:trPr>
        <w:tc>
          <w:tcPr>
            <w:tcW w:w="906" w:type="dxa"/>
            <w:shd w:val="clear" w:color="auto" w:fill="auto"/>
            <w:vAlign w:val="center"/>
          </w:tcPr>
          <w:p w14:paraId="0F465FC3"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9D472C4" w14:textId="053484C5"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43</w:t>
            </w:r>
          </w:p>
        </w:tc>
        <w:tc>
          <w:tcPr>
            <w:tcW w:w="1370" w:type="dxa"/>
            <w:shd w:val="clear" w:color="auto" w:fill="auto"/>
          </w:tcPr>
          <w:p w14:paraId="06438227" w14:textId="4AD61E22"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ד'</w:t>
            </w:r>
          </w:p>
        </w:tc>
        <w:tc>
          <w:tcPr>
            <w:tcW w:w="4763" w:type="dxa"/>
            <w:shd w:val="clear" w:color="auto" w:fill="auto"/>
            <w:vAlign w:val="center"/>
          </w:tcPr>
          <w:p w14:paraId="66E4C771" w14:textId="134ECA68"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מבוקש כי הסעיף ימחק. </w:t>
            </w:r>
          </w:p>
        </w:tc>
        <w:tc>
          <w:tcPr>
            <w:tcW w:w="4597" w:type="dxa"/>
            <w:shd w:val="clear" w:color="000000" w:fill="FFFFFF"/>
          </w:tcPr>
          <w:p w14:paraId="71C41982" w14:textId="3FD86874" w:rsidR="00DA0C96" w:rsidRPr="00C2182C" w:rsidRDefault="00DA0C96" w:rsidP="00DA0C9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tc>
      </w:tr>
      <w:tr w:rsidR="00DA0C96" w:rsidRPr="00C2182C" w14:paraId="5790A1F2" w14:textId="77777777" w:rsidTr="00611A54">
        <w:trPr>
          <w:cantSplit/>
          <w:trHeight w:val="742"/>
        </w:trPr>
        <w:tc>
          <w:tcPr>
            <w:tcW w:w="906" w:type="dxa"/>
            <w:shd w:val="clear" w:color="auto" w:fill="auto"/>
            <w:vAlign w:val="center"/>
          </w:tcPr>
          <w:p w14:paraId="04BBB87C" w14:textId="77777777" w:rsidR="00DA0C96" w:rsidRPr="00C2182C" w:rsidRDefault="00DA0C96" w:rsidP="00DA0C96">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0A1289E" w14:textId="62A1B2F4"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43</w:t>
            </w:r>
          </w:p>
        </w:tc>
        <w:tc>
          <w:tcPr>
            <w:tcW w:w="1370" w:type="dxa"/>
            <w:shd w:val="clear" w:color="auto" w:fill="auto"/>
          </w:tcPr>
          <w:p w14:paraId="319FF863" w14:textId="705B2603" w:rsidR="00DA0C96" w:rsidRPr="00C2182C" w:rsidRDefault="00DA0C96" w:rsidP="00DA0C96">
            <w:pPr>
              <w:keepNext/>
              <w:keepLines/>
              <w:widowControl w:val="0"/>
              <w:spacing w:line="360" w:lineRule="auto"/>
              <w:rPr>
                <w:rFonts w:ascii="David" w:hAnsi="David" w:cs="David"/>
                <w:sz w:val="24"/>
                <w:szCs w:val="24"/>
                <w:rtl/>
              </w:rPr>
            </w:pPr>
            <w:r w:rsidRPr="00C2182C">
              <w:rPr>
                <w:rFonts w:ascii="David" w:hAnsi="David" w:cs="David"/>
                <w:sz w:val="24"/>
                <w:szCs w:val="24"/>
                <w:rtl/>
              </w:rPr>
              <w:t>סעיף 19 ז'</w:t>
            </w:r>
          </w:p>
        </w:tc>
        <w:tc>
          <w:tcPr>
            <w:tcW w:w="4763" w:type="dxa"/>
            <w:shd w:val="clear" w:color="auto" w:fill="auto"/>
            <w:vAlign w:val="center"/>
          </w:tcPr>
          <w:p w14:paraId="6108B046" w14:textId="73CE2617" w:rsidR="00DA0C96" w:rsidRPr="00C2182C" w:rsidRDefault="00DA0C96" w:rsidP="00DA0C96">
            <w:pPr>
              <w:spacing w:line="360" w:lineRule="auto"/>
              <w:rPr>
                <w:rFonts w:ascii="David" w:hAnsi="David" w:cs="David"/>
                <w:sz w:val="24"/>
                <w:szCs w:val="24"/>
                <w:rtl/>
              </w:rPr>
            </w:pPr>
            <w:r w:rsidRPr="00C2182C">
              <w:rPr>
                <w:rFonts w:ascii="David" w:hAnsi="David" w:cs="David"/>
                <w:sz w:val="24"/>
                <w:szCs w:val="24"/>
                <w:rtl/>
              </w:rPr>
              <w:t xml:space="preserve">בסיפא ייכתב " על אף האמור, מוסכם כי אי המצאת אישור עריכת ביטוח במועד לא תהווה הפרה יסודית, אלא אם חלפו 14 ימים ממועד דרישת מדינת ישראל משרד הפנים בכתב להמצאת אישור עריכת הביטוח כאמור". </w:t>
            </w:r>
          </w:p>
        </w:tc>
        <w:tc>
          <w:tcPr>
            <w:tcW w:w="4597" w:type="dxa"/>
            <w:shd w:val="clear" w:color="000000" w:fill="FFFFFF"/>
          </w:tcPr>
          <w:p w14:paraId="255F641E" w14:textId="6DE11A07" w:rsidR="00DA0C96" w:rsidRPr="00C2182C" w:rsidRDefault="00DA0C96" w:rsidP="00DA0C96">
            <w:pPr>
              <w:overflowPunct/>
              <w:autoSpaceDE/>
              <w:autoSpaceDN/>
              <w:adjustRightInd/>
              <w:jc w:val="left"/>
              <w:textAlignment w:val="auto"/>
              <w:rPr>
                <w:rFonts w:ascii="David" w:hAnsi="David" w:cs="David"/>
                <w:sz w:val="24"/>
                <w:szCs w:val="24"/>
                <w:rtl/>
              </w:rPr>
            </w:pPr>
            <w:r w:rsidRPr="00642623">
              <w:rPr>
                <w:rFonts w:ascii="David" w:hAnsi="David" w:cs="David" w:hint="cs"/>
                <w:sz w:val="24"/>
                <w:szCs w:val="24"/>
                <w:rtl/>
              </w:rPr>
              <w:t xml:space="preserve">מקובל כי תבוא הסיפא: "על אף האמור לעיל אי הצגת אישור ביטוח תוך 5 ימי עסקים מעת החידוש לא תהווה הפרה יסודית של ההסכם ובלבד שהביטוחים חודשו תוך שמירה על הרצף </w:t>
            </w:r>
            <w:proofErr w:type="spellStart"/>
            <w:r w:rsidRPr="00642623">
              <w:rPr>
                <w:rFonts w:ascii="David" w:hAnsi="David" w:cs="David" w:hint="cs"/>
                <w:sz w:val="24"/>
                <w:szCs w:val="24"/>
                <w:rtl/>
              </w:rPr>
              <w:t>הביטוחי</w:t>
            </w:r>
            <w:proofErr w:type="spellEnd"/>
            <w:r w:rsidRPr="00642623">
              <w:rPr>
                <w:rFonts w:ascii="David" w:hAnsi="David" w:cs="David" w:hint="cs"/>
                <w:sz w:val="24"/>
                <w:szCs w:val="24"/>
                <w:rtl/>
              </w:rPr>
              <w:t xml:space="preserve"> וכשהם כוללים את התנאים הנדרשים לפי הסכם זה.</w:t>
            </w:r>
          </w:p>
        </w:tc>
      </w:tr>
      <w:tr w:rsidR="008E5ACE" w:rsidRPr="00C2182C" w14:paraId="68552149" w14:textId="77777777" w:rsidTr="00611A54">
        <w:trPr>
          <w:cantSplit/>
          <w:trHeight w:val="742"/>
        </w:trPr>
        <w:tc>
          <w:tcPr>
            <w:tcW w:w="906" w:type="dxa"/>
            <w:shd w:val="clear" w:color="auto" w:fill="auto"/>
            <w:vAlign w:val="center"/>
          </w:tcPr>
          <w:p w14:paraId="402FB7DF"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1ADBD62" w14:textId="24EAD99B"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44</w:t>
            </w:r>
          </w:p>
        </w:tc>
        <w:tc>
          <w:tcPr>
            <w:tcW w:w="1370" w:type="dxa"/>
            <w:shd w:val="clear" w:color="auto" w:fill="auto"/>
          </w:tcPr>
          <w:p w14:paraId="01470424" w14:textId="60AAD6A3"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21</w:t>
            </w:r>
          </w:p>
        </w:tc>
        <w:tc>
          <w:tcPr>
            <w:tcW w:w="4763" w:type="dxa"/>
            <w:shd w:val="clear" w:color="auto" w:fill="auto"/>
            <w:vAlign w:val="center"/>
          </w:tcPr>
          <w:p w14:paraId="1C767AA7" w14:textId="14F9286C"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4597" w:type="dxa"/>
            <w:shd w:val="clear" w:color="000000" w:fill="FFFFFF"/>
          </w:tcPr>
          <w:p w14:paraId="084C0B2B" w14:textId="425D1AC1" w:rsidR="008E5ACE" w:rsidRPr="00C2182C" w:rsidRDefault="00C2182C" w:rsidP="008E5ACE">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 ראו הוראות סעיף 21.2 להסכם.</w:t>
            </w:r>
          </w:p>
        </w:tc>
      </w:tr>
      <w:tr w:rsidR="008E5ACE" w:rsidRPr="00C2182C" w14:paraId="42C7A620" w14:textId="77777777" w:rsidTr="00611A54">
        <w:trPr>
          <w:cantSplit/>
          <w:trHeight w:val="742"/>
        </w:trPr>
        <w:tc>
          <w:tcPr>
            <w:tcW w:w="906" w:type="dxa"/>
            <w:shd w:val="clear" w:color="auto" w:fill="auto"/>
            <w:vAlign w:val="center"/>
          </w:tcPr>
          <w:p w14:paraId="42C82F84"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4D3BD43" w14:textId="003CF15F"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47</w:t>
            </w:r>
          </w:p>
        </w:tc>
        <w:tc>
          <w:tcPr>
            <w:tcW w:w="1370" w:type="dxa"/>
            <w:shd w:val="clear" w:color="auto" w:fill="auto"/>
          </w:tcPr>
          <w:p w14:paraId="1A1072CF" w14:textId="3D047186"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28.10</w:t>
            </w:r>
          </w:p>
        </w:tc>
        <w:tc>
          <w:tcPr>
            <w:tcW w:w="4763" w:type="dxa"/>
            <w:shd w:val="clear" w:color="auto" w:fill="auto"/>
            <w:vAlign w:val="center"/>
          </w:tcPr>
          <w:p w14:paraId="04111CE9" w14:textId="6E83FB5E"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דרישה להעמדת ערבות נוספת במקרה של חילוט הערבות שכן משמעות דרישה זו הינה ערבות שאינה מוגבלת בסכום, וזוהי דרישה בלתי סבירה.</w:t>
            </w:r>
          </w:p>
        </w:tc>
        <w:tc>
          <w:tcPr>
            <w:tcW w:w="4597" w:type="dxa"/>
            <w:shd w:val="clear" w:color="000000" w:fill="FFFFFF"/>
          </w:tcPr>
          <w:p w14:paraId="1F8EC27B" w14:textId="01F658FE" w:rsidR="0064400F" w:rsidRPr="00C2182C" w:rsidRDefault="0064400F" w:rsidP="00C2182C">
            <w:pPr>
              <w:overflowPunct/>
              <w:autoSpaceDE/>
              <w:autoSpaceDN/>
              <w:adjustRightInd/>
              <w:jc w:val="left"/>
              <w:textAlignment w:val="auto"/>
              <w:rPr>
                <w:rFonts w:ascii="David" w:hAnsi="David" w:cs="David"/>
                <w:sz w:val="24"/>
                <w:szCs w:val="24"/>
                <w:rtl/>
              </w:rPr>
            </w:pPr>
            <w:r w:rsidRPr="00C2182C">
              <w:rPr>
                <w:rFonts w:ascii="David" w:hAnsi="David" w:cs="David"/>
                <w:sz w:val="24"/>
                <w:szCs w:val="24"/>
                <w:rtl/>
              </w:rPr>
              <w:t>הבקשה נדחית.</w:t>
            </w:r>
            <w:r w:rsidR="00C2182C">
              <w:rPr>
                <w:rFonts w:ascii="David" w:hAnsi="David" w:cs="David" w:hint="cs"/>
                <w:sz w:val="24"/>
                <w:szCs w:val="24"/>
                <w:rtl/>
              </w:rPr>
              <w:t xml:space="preserve"> הערבות תחושב בהתאם להוראות סעיף </w:t>
            </w:r>
            <w:r w:rsidR="00335F2D">
              <w:rPr>
                <w:rFonts w:ascii="David" w:hAnsi="David" w:cs="David" w:hint="cs"/>
                <w:sz w:val="24"/>
                <w:szCs w:val="24"/>
                <w:rtl/>
              </w:rPr>
              <w:t>28.1 להסכם.</w:t>
            </w:r>
          </w:p>
        </w:tc>
      </w:tr>
      <w:tr w:rsidR="008E5ACE" w:rsidRPr="00C2182C" w14:paraId="162AFEBA" w14:textId="77777777" w:rsidTr="00611A54">
        <w:trPr>
          <w:cantSplit/>
          <w:trHeight w:val="742"/>
        </w:trPr>
        <w:tc>
          <w:tcPr>
            <w:tcW w:w="906" w:type="dxa"/>
            <w:shd w:val="clear" w:color="auto" w:fill="auto"/>
            <w:vAlign w:val="center"/>
          </w:tcPr>
          <w:p w14:paraId="0E4129BF" w14:textId="77777777" w:rsidR="008E5ACE" w:rsidRPr="00C2182C" w:rsidRDefault="008E5ACE" w:rsidP="008E5ACE">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4EB3E87" w14:textId="0A7AF586"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87</w:t>
            </w:r>
          </w:p>
        </w:tc>
        <w:tc>
          <w:tcPr>
            <w:tcW w:w="1370" w:type="dxa"/>
            <w:shd w:val="clear" w:color="auto" w:fill="auto"/>
          </w:tcPr>
          <w:p w14:paraId="7FCABF72" w14:textId="2A29C1E4" w:rsidR="008E5ACE" w:rsidRPr="00C2182C" w:rsidRDefault="008E5ACE" w:rsidP="008E5ACE">
            <w:pPr>
              <w:keepNext/>
              <w:keepLines/>
              <w:widowControl w:val="0"/>
              <w:spacing w:line="360" w:lineRule="auto"/>
              <w:rPr>
                <w:rFonts w:ascii="David" w:hAnsi="David" w:cs="David"/>
                <w:sz w:val="24"/>
                <w:szCs w:val="24"/>
                <w:rtl/>
              </w:rPr>
            </w:pPr>
            <w:r w:rsidRPr="00C2182C">
              <w:rPr>
                <w:rFonts w:ascii="David" w:hAnsi="David" w:cs="David"/>
                <w:sz w:val="24"/>
                <w:szCs w:val="24"/>
                <w:rtl/>
              </w:rPr>
              <w:t>13.3</w:t>
            </w:r>
          </w:p>
        </w:tc>
        <w:tc>
          <w:tcPr>
            <w:tcW w:w="4763" w:type="dxa"/>
            <w:shd w:val="clear" w:color="auto" w:fill="auto"/>
            <w:vAlign w:val="center"/>
          </w:tcPr>
          <w:p w14:paraId="201F62BD" w14:textId="1F0001C0" w:rsidR="008E5ACE" w:rsidRPr="00C2182C" w:rsidRDefault="008E5ACE" w:rsidP="008E5ACE">
            <w:pPr>
              <w:spacing w:line="360" w:lineRule="auto"/>
              <w:rPr>
                <w:rFonts w:ascii="David" w:hAnsi="David" w:cs="David"/>
                <w:sz w:val="24"/>
                <w:szCs w:val="24"/>
                <w:rtl/>
              </w:rPr>
            </w:pPr>
            <w:r w:rsidRPr="00C2182C">
              <w:rPr>
                <w:rFonts w:ascii="David" w:hAnsi="David" w:cs="David"/>
                <w:sz w:val="24"/>
                <w:szCs w:val="24"/>
                <w:rtl/>
              </w:rPr>
              <w:t>מבוקש כי הסעיף ימחק.</w:t>
            </w:r>
          </w:p>
        </w:tc>
        <w:tc>
          <w:tcPr>
            <w:tcW w:w="4597" w:type="dxa"/>
            <w:shd w:val="clear" w:color="000000" w:fill="FFFFFF"/>
          </w:tcPr>
          <w:p w14:paraId="6D7F1A43" w14:textId="3E343CCE" w:rsidR="008E5ACE" w:rsidRDefault="008A5827" w:rsidP="008E5ACE">
            <w:pPr>
              <w:overflowPunct/>
              <w:autoSpaceDE/>
              <w:autoSpaceDN/>
              <w:adjustRightInd/>
              <w:jc w:val="left"/>
              <w:textAlignment w:val="auto"/>
              <w:rPr>
                <w:rFonts w:ascii="David" w:hAnsi="David" w:cs="David"/>
                <w:sz w:val="24"/>
                <w:szCs w:val="24"/>
                <w:rtl/>
              </w:rPr>
            </w:pPr>
            <w:r>
              <w:rPr>
                <w:rFonts w:ascii="David" w:hAnsi="David" w:cs="David" w:hint="cs"/>
                <w:sz w:val="24"/>
                <w:szCs w:val="24"/>
                <w:rtl/>
              </w:rPr>
              <w:t>לא ברור לאיזה סעיף השאלה מתייחסת שכן אין עמוד 87 במסמכי המכרז.</w:t>
            </w:r>
          </w:p>
          <w:p w14:paraId="3E48FEB4" w14:textId="77777777" w:rsidR="008A5827" w:rsidRDefault="008A5827" w:rsidP="008E5ACE">
            <w:pPr>
              <w:overflowPunct/>
              <w:autoSpaceDE/>
              <w:autoSpaceDN/>
              <w:adjustRightInd/>
              <w:jc w:val="left"/>
              <w:textAlignment w:val="auto"/>
              <w:rPr>
                <w:rFonts w:ascii="David" w:hAnsi="David" w:cs="David"/>
                <w:sz w:val="24"/>
                <w:szCs w:val="24"/>
                <w:rtl/>
              </w:rPr>
            </w:pPr>
          </w:p>
          <w:p w14:paraId="1FE1DAAD" w14:textId="77777777" w:rsidR="008A5827" w:rsidRDefault="008A5827" w:rsidP="008E5ACE">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במידה ומדובר על סעיף 13.3 במסמכי המכרז </w:t>
            </w:r>
            <w:r>
              <w:rPr>
                <w:rFonts w:ascii="David" w:hAnsi="David" w:cs="David"/>
                <w:sz w:val="24"/>
                <w:szCs w:val="24"/>
                <w:rtl/>
              </w:rPr>
              <w:t>–</w:t>
            </w:r>
            <w:r>
              <w:rPr>
                <w:rFonts w:ascii="David" w:hAnsi="David" w:cs="David" w:hint="cs"/>
                <w:sz w:val="24"/>
                <w:szCs w:val="24"/>
                <w:rtl/>
              </w:rPr>
              <w:t xml:space="preserve"> הבקשה נדחית.</w:t>
            </w:r>
          </w:p>
          <w:p w14:paraId="5E166C5E" w14:textId="77777777" w:rsidR="008A5827" w:rsidRDefault="008A5827" w:rsidP="008E5ACE">
            <w:pPr>
              <w:overflowPunct/>
              <w:autoSpaceDE/>
              <w:autoSpaceDN/>
              <w:adjustRightInd/>
              <w:jc w:val="left"/>
              <w:textAlignment w:val="auto"/>
              <w:rPr>
                <w:rFonts w:ascii="David" w:hAnsi="David" w:cs="David"/>
                <w:sz w:val="24"/>
                <w:szCs w:val="24"/>
                <w:rtl/>
              </w:rPr>
            </w:pPr>
          </w:p>
          <w:p w14:paraId="6F1BBCE8" w14:textId="281433AF" w:rsidR="008A5827" w:rsidRPr="00C2182C" w:rsidRDefault="008A5827" w:rsidP="008E5ACE">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במידה ומדובר בסעיף 13.3 להסכם </w:t>
            </w:r>
            <w:r>
              <w:rPr>
                <w:rFonts w:ascii="David" w:hAnsi="David" w:cs="David"/>
                <w:sz w:val="24"/>
                <w:szCs w:val="24"/>
                <w:rtl/>
              </w:rPr>
              <w:t>–</w:t>
            </w:r>
            <w:r>
              <w:rPr>
                <w:rFonts w:ascii="David" w:hAnsi="David" w:cs="David" w:hint="cs"/>
                <w:sz w:val="24"/>
                <w:szCs w:val="24"/>
                <w:rtl/>
              </w:rPr>
              <w:t xml:space="preserve"> הבקשה נדחית.</w:t>
            </w:r>
          </w:p>
        </w:tc>
      </w:tr>
    </w:tbl>
    <w:p w14:paraId="23B0A82F" w14:textId="77777777" w:rsidR="00236AAF" w:rsidRDefault="00236AAF" w:rsidP="00F72100">
      <w:pPr>
        <w:overflowPunct/>
        <w:autoSpaceDE/>
        <w:autoSpaceDN/>
        <w:adjustRightInd/>
        <w:textAlignment w:val="auto"/>
        <w:rPr>
          <w:rFonts w:cs="David"/>
          <w:b/>
          <w:bCs/>
          <w:sz w:val="32"/>
          <w:szCs w:val="32"/>
          <w:rtl/>
        </w:rPr>
        <w:sectPr w:rsidR="00236AAF" w:rsidSect="00236AAF">
          <w:endnotePr>
            <w:numFmt w:val="lowerLetter"/>
          </w:endnotePr>
          <w:pgSz w:w="16834" w:h="11909" w:orient="landscape" w:code="9"/>
          <w:pgMar w:top="2693" w:right="1440" w:bottom="1800" w:left="1440" w:header="432" w:footer="706" w:gutter="0"/>
          <w:cols w:space="720"/>
          <w:bidi/>
          <w:rtlGutter/>
        </w:sectPr>
      </w:pPr>
    </w:p>
    <w:p w14:paraId="1CA72F20" w14:textId="77777777" w:rsidR="00920FBF" w:rsidRPr="001C65F8" w:rsidRDefault="00920FBF" w:rsidP="00F72100">
      <w:pPr>
        <w:overflowPunct/>
        <w:autoSpaceDE/>
        <w:autoSpaceDN/>
        <w:adjustRightInd/>
        <w:textAlignment w:val="auto"/>
        <w:rPr>
          <w:rFonts w:cs="David"/>
          <w:b/>
          <w:bCs/>
          <w:sz w:val="32"/>
          <w:szCs w:val="32"/>
          <w:rtl/>
        </w:rPr>
      </w:pPr>
    </w:p>
    <w:p w14:paraId="54C7A582" w14:textId="77777777" w:rsidR="00CE4043" w:rsidRPr="00CE4043" w:rsidRDefault="00CE4043" w:rsidP="0076272E">
      <w:pPr>
        <w:spacing w:line="276" w:lineRule="auto"/>
        <w:rPr>
          <w:rFonts w:ascii="David" w:hAnsi="David" w:cs="David"/>
          <w:sz w:val="24"/>
          <w:szCs w:val="24"/>
          <w:rtl/>
        </w:rPr>
      </w:pPr>
    </w:p>
    <w:sectPr w:rsidR="00CE4043" w:rsidRPr="00CE4043" w:rsidSect="00AE0FE3">
      <w:endnotePr>
        <w:numFmt w:val="lowerLetter"/>
      </w:endnotePr>
      <w:pgSz w:w="11909" w:h="16834" w:code="9"/>
      <w:pgMar w:top="1440" w:right="1800" w:bottom="1440" w:left="2694" w:header="432" w:footer="706"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B495E" w14:textId="77777777" w:rsidR="00642936" w:rsidRDefault="00642936">
      <w:r>
        <w:separator/>
      </w:r>
    </w:p>
  </w:endnote>
  <w:endnote w:type="continuationSeparator" w:id="0">
    <w:p w14:paraId="0F62CAE5" w14:textId="77777777" w:rsidR="00642936" w:rsidRDefault="00642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732A" w14:textId="77777777" w:rsidR="00300A36" w:rsidRDefault="00300A36">
    <w:pPr>
      <w:pStyle w:val="a4"/>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54B1E654" w14:textId="77777777" w:rsidR="00300A36" w:rsidRDefault="00300A36">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7415"/>
    </w:tblGrid>
    <w:tr w:rsidR="00300A36" w14:paraId="44C1407A" w14:textId="77777777">
      <w:trPr>
        <w:cantSplit/>
        <w:jc w:val="center"/>
      </w:trPr>
      <w:tc>
        <w:tcPr>
          <w:tcW w:w="7424" w:type="dxa"/>
          <w:tcBorders>
            <w:top w:val="single" w:sz="4" w:space="0" w:color="auto"/>
            <w:bottom w:val="nil"/>
          </w:tcBorders>
        </w:tcPr>
        <w:p w14:paraId="294E87EC" w14:textId="77777777" w:rsidR="00300A36" w:rsidRDefault="00300A36" w:rsidP="00582380">
          <w:pPr>
            <w:pStyle w:val="a4"/>
            <w:tabs>
              <w:tab w:val="clear" w:pos="8640"/>
              <w:tab w:val="left" w:pos="654"/>
              <w:tab w:val="right" w:pos="7742"/>
            </w:tabs>
            <w:jc w:val="center"/>
            <w:rPr>
              <w:rFonts w:cs="David"/>
            </w:rPr>
          </w:pPr>
          <w:r>
            <w:rPr>
              <w:rFonts w:cs="David"/>
              <w:rtl/>
            </w:rPr>
            <w:t>רחוב קפלן 2 ירושלים 91132  ת.ד. 6158  טלפון: 6701</w:t>
          </w:r>
          <w:r>
            <w:rPr>
              <w:rFonts w:cs="David" w:hint="cs"/>
              <w:rtl/>
            </w:rPr>
            <w:t>430</w:t>
          </w:r>
          <w:r>
            <w:rPr>
              <w:rFonts w:cs="David"/>
              <w:rtl/>
            </w:rPr>
            <w:t xml:space="preserve"> </w:t>
          </w:r>
          <w:r>
            <w:rPr>
              <w:rFonts w:cs="David" w:hint="cs"/>
              <w:rtl/>
            </w:rPr>
            <w:t>- 02</w:t>
          </w:r>
          <w:r>
            <w:rPr>
              <w:rFonts w:cs="David"/>
              <w:rtl/>
            </w:rPr>
            <w:t xml:space="preserve"> </w:t>
          </w:r>
          <w:r>
            <w:rPr>
              <w:rFonts w:cs="David" w:hint="cs"/>
              <w:rtl/>
            </w:rPr>
            <w:t xml:space="preserve">  </w:t>
          </w:r>
          <w:r>
            <w:rPr>
              <w:rFonts w:cs="David"/>
              <w:rtl/>
            </w:rPr>
            <w:t>פקס:</w:t>
          </w:r>
          <w:r>
            <w:rPr>
              <w:rFonts w:cs="David" w:hint="cs"/>
              <w:rtl/>
            </w:rPr>
            <w:t>5697990</w:t>
          </w:r>
          <w:r>
            <w:rPr>
              <w:rFonts w:cs="David"/>
              <w:rtl/>
            </w:rPr>
            <w:t>–</w:t>
          </w:r>
          <w:r>
            <w:rPr>
              <w:rFonts w:cs="David" w:hint="cs"/>
              <w:rtl/>
            </w:rPr>
            <w:t xml:space="preserve"> 02</w:t>
          </w:r>
        </w:p>
      </w:tc>
    </w:tr>
    <w:tr w:rsidR="00300A36" w14:paraId="7AB1C45A" w14:textId="77777777">
      <w:trPr>
        <w:cantSplit/>
        <w:jc w:val="center"/>
      </w:trPr>
      <w:tc>
        <w:tcPr>
          <w:tcW w:w="7424" w:type="dxa"/>
          <w:tcBorders>
            <w:top w:val="nil"/>
            <w:bottom w:val="nil"/>
          </w:tcBorders>
        </w:tcPr>
        <w:p w14:paraId="44D356B2" w14:textId="77777777" w:rsidR="00300A36" w:rsidRDefault="00300A36" w:rsidP="00695E59">
          <w:pPr>
            <w:pStyle w:val="a4"/>
            <w:tabs>
              <w:tab w:val="left" w:pos="654"/>
              <w:tab w:val="right" w:pos="7742"/>
            </w:tabs>
            <w:jc w:val="center"/>
            <w:rPr>
              <w:rFonts w:cs="David"/>
            </w:rPr>
          </w:pPr>
          <w:r>
            <w:rPr>
              <w:rFonts w:cs="David" w:hint="cs"/>
              <w:rtl/>
            </w:rPr>
            <w:t xml:space="preserve">אתר המשרד: </w:t>
          </w:r>
          <w:r>
            <w:rPr>
              <w:rFonts w:cs="David"/>
              <w:sz w:val="24"/>
            </w:rPr>
            <w:t>www.pnim.gov.il</w:t>
          </w:r>
        </w:p>
      </w:tc>
    </w:tr>
  </w:tbl>
  <w:p w14:paraId="10C69ACC" w14:textId="77777777" w:rsidR="00300A36" w:rsidRPr="00695E59" w:rsidRDefault="00300A36">
    <w:pPr>
      <w:pStyle w:val="a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9C125" w14:textId="77777777" w:rsidR="00300A36" w:rsidRDefault="00300A36">
    <w:pPr>
      <w:pStyle w:val="a4"/>
      <w:pBdr>
        <w:top w:val="single" w:sz="6" w:space="1" w:color="auto"/>
      </w:pBdr>
      <w:jc w:val="center"/>
      <w:rPr>
        <w:rFonts w:cs="David"/>
        <w:b w:val="0"/>
        <w:bCs w:val="0"/>
        <w:szCs w:val="20"/>
        <w:rtl/>
      </w:rPr>
    </w:pPr>
    <w:r>
      <w:rPr>
        <w:rFonts w:cs="David"/>
        <w:b w:val="0"/>
        <w:bCs w:val="0"/>
        <w:szCs w:val="20"/>
        <w:rtl/>
      </w:rPr>
      <w:t>רח'    קפלן   2   ירושלים   91132   ת.ד    6158   טל':   02-6701661   פקס':   02-5670341</w:t>
    </w:r>
  </w:p>
  <w:p w14:paraId="54C365F5" w14:textId="77777777" w:rsidR="00300A36" w:rsidRDefault="00300A36">
    <w:pPr>
      <w:pStyle w:val="a4"/>
      <w:pBdr>
        <w:top w:val="single" w:sz="6" w:space="1" w:color="auto"/>
      </w:pBdr>
      <w:jc w:val="center"/>
      <w:rPr>
        <w:rtl/>
      </w:rPr>
    </w:pPr>
    <w:r>
      <w:rPr>
        <w:rFonts w:cs="David"/>
        <w:b w:val="0"/>
        <w:bCs w:val="0"/>
        <w:szCs w:val="20"/>
        <w:rtl/>
      </w:rPr>
      <w:t>דואר אלקטרוני:</w:t>
    </w:r>
    <w:r>
      <w:rPr>
        <w:rFonts w:cs="David"/>
        <w:b w:val="0"/>
        <w:bCs w:val="0"/>
        <w:szCs w:val="20"/>
      </w:rPr>
      <w:t xml:space="preserve"> am_ana@moin.gov.il  </w:t>
    </w:r>
    <w:r>
      <w:rPr>
        <w:b w:val="0"/>
        <w:bCs w:val="0"/>
        <w:rtl/>
      </w:rPr>
      <w:br/>
    </w:r>
  </w:p>
  <w:p w14:paraId="672B46B6" w14:textId="77777777" w:rsidR="00300A36" w:rsidRDefault="00300A36">
    <w:pPr>
      <w:pStyle w:val="a4"/>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5D1F1" w14:textId="77777777" w:rsidR="00642936" w:rsidRDefault="00642936">
      <w:r>
        <w:separator/>
      </w:r>
    </w:p>
  </w:footnote>
  <w:footnote w:type="continuationSeparator" w:id="0">
    <w:p w14:paraId="2A4E500B" w14:textId="77777777" w:rsidR="00642936" w:rsidRDefault="00642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2188" w14:textId="77777777" w:rsidR="00300A36" w:rsidRDefault="00300A36">
    <w:pPr>
      <w:pStyle w:val="a3"/>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0C061E66" w14:textId="77777777" w:rsidR="00300A36" w:rsidRDefault="00300A36">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850F" w14:textId="468FD103" w:rsidR="00300A36" w:rsidRDefault="00300A36" w:rsidP="00695E59">
    <w:pPr>
      <w:pStyle w:val="a3"/>
      <w:jc w:val="center"/>
      <w:rPr>
        <w:rFonts w:cs="David"/>
        <w:sz w:val="32"/>
        <w:szCs w:val="32"/>
        <w:rtl/>
      </w:rPr>
    </w:pPr>
    <w:r>
      <w:rPr>
        <w:b w:val="0"/>
        <w:bCs w:val="0"/>
        <w:noProof/>
        <w:sz w:val="32"/>
        <w:szCs w:val="32"/>
        <w:rtl/>
        <w:lang w:eastAsia="en-US"/>
      </w:rPr>
      <w:drawing>
        <wp:inline distT="0" distB="0" distL="0" distR="0" wp14:anchorId="60DEA200" wp14:editId="5E3F89A1">
          <wp:extent cx="566420" cy="695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95960"/>
                  </a:xfrm>
                  <a:prstGeom prst="rect">
                    <a:avLst/>
                  </a:prstGeom>
                  <a:noFill/>
                  <a:ln>
                    <a:noFill/>
                  </a:ln>
                </pic:spPr>
              </pic:pic>
            </a:graphicData>
          </a:graphic>
        </wp:inline>
      </w:drawing>
    </w:r>
  </w:p>
  <w:p w14:paraId="4C5276E0" w14:textId="77777777" w:rsidR="00300A36" w:rsidRPr="00695E59" w:rsidRDefault="00300A36" w:rsidP="00695E59">
    <w:pPr>
      <w:pStyle w:val="a3"/>
      <w:jc w:val="center"/>
      <w:rPr>
        <w:rFonts w:cs="David"/>
        <w:sz w:val="32"/>
        <w:szCs w:val="32"/>
        <w:rtl/>
      </w:rPr>
    </w:pPr>
    <w:r w:rsidRPr="00695E59">
      <w:rPr>
        <w:rFonts w:cs="David"/>
        <w:sz w:val="32"/>
        <w:szCs w:val="32"/>
        <w:rtl/>
      </w:rPr>
      <w:t xml:space="preserve">מדינת ישראל </w:t>
    </w:r>
  </w:p>
  <w:p w14:paraId="12A754E8" w14:textId="77777777" w:rsidR="00300A36" w:rsidRPr="00BB7B3D" w:rsidRDefault="00300A36" w:rsidP="00695E59">
    <w:pPr>
      <w:pStyle w:val="a3"/>
      <w:jc w:val="center"/>
      <w:rPr>
        <w:rFonts w:cs="David"/>
        <w:sz w:val="32"/>
        <w:szCs w:val="32"/>
        <w:rtl/>
        <w:lang w:eastAsia="en-US"/>
      </w:rPr>
    </w:pPr>
    <w:r w:rsidRPr="00BB7B3D">
      <w:rPr>
        <w:rFonts w:cs="David"/>
        <w:sz w:val="32"/>
        <w:szCs w:val="32"/>
        <w:rtl/>
      </w:rPr>
      <w:t xml:space="preserve">משרד הפנים </w:t>
    </w:r>
  </w:p>
  <w:p w14:paraId="3871007A" w14:textId="77777777" w:rsidR="00300A36" w:rsidRPr="00BB7B3D" w:rsidRDefault="00300A36" w:rsidP="00695E59">
    <w:pPr>
      <w:pStyle w:val="a3"/>
      <w:jc w:val="center"/>
      <w:rPr>
        <w:rFonts w:cs="David"/>
        <w:sz w:val="32"/>
        <w:szCs w:val="32"/>
        <w:rtl/>
        <w:lang w:eastAsia="en-US"/>
      </w:rPr>
    </w:pPr>
    <w:r>
      <w:rPr>
        <w:rFonts w:cs="David" w:hint="cs"/>
        <w:sz w:val="32"/>
        <w:szCs w:val="32"/>
        <w:rtl/>
        <w:lang w:eastAsia="en-US"/>
      </w:rPr>
      <w:t>ועדת מכרזים</w:t>
    </w:r>
  </w:p>
  <w:p w14:paraId="622C2B00" w14:textId="77777777" w:rsidR="00300A36" w:rsidRDefault="00300A36" w:rsidP="00695E5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39B8" w14:textId="77777777" w:rsidR="00300A36" w:rsidRDefault="00300A36">
    <w:pPr>
      <w:pStyle w:val="a3"/>
      <w:jc w:val="center"/>
      <w:rPr>
        <w:rFonts w:cs="David"/>
        <w:szCs w:val="40"/>
        <w:rtl/>
      </w:rPr>
    </w:pPr>
    <w:r>
      <w:rPr>
        <w:rFonts w:cs="David"/>
        <w:szCs w:val="40"/>
        <w:rtl/>
      </w:rPr>
      <w:t>מדינת ישראל</w:t>
    </w:r>
  </w:p>
  <w:p w14:paraId="2CE3F447" w14:textId="77777777" w:rsidR="00300A36" w:rsidRDefault="00300A36">
    <w:pPr>
      <w:pStyle w:val="a3"/>
      <w:jc w:val="center"/>
      <w:rPr>
        <w:rFonts w:cs="David"/>
        <w:szCs w:val="40"/>
        <w:rtl/>
      </w:rPr>
    </w:pPr>
    <w:r>
      <w:rPr>
        <w:rFonts w:cs="David"/>
        <w:szCs w:val="40"/>
        <w:rtl/>
      </w:rPr>
      <w:t>משרד הפנים - יחידת ענ"א</w:t>
    </w:r>
  </w:p>
  <w:p w14:paraId="401F169E" w14:textId="77777777" w:rsidR="00300A36" w:rsidRDefault="00300A36">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8438BC0C"/>
    <w:lvl w:ilvl="0">
      <w:numFmt w:val="bullet"/>
      <w:lvlText w:val="*"/>
      <w:lvlJc w:val="left"/>
    </w:lvl>
  </w:abstractNum>
  <w:abstractNum w:abstractNumId="2" w15:restartNumberingAfterBreak="0">
    <w:nsid w:val="029A02E6"/>
    <w:multiLevelType w:val="hybridMultilevel"/>
    <w:tmpl w:val="D10C4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16439"/>
    <w:multiLevelType w:val="hybridMultilevel"/>
    <w:tmpl w:val="32462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968D8"/>
    <w:multiLevelType w:val="singleLevel"/>
    <w:tmpl w:val="4A88A4EE"/>
    <w:lvl w:ilvl="0">
      <w:start w:val="1"/>
      <w:numFmt w:val="decimal"/>
      <w:lvlText w:val="%1."/>
      <w:legacy w:legacy="1" w:legacySpace="0" w:legacyIndent="283"/>
      <w:lvlJc w:val="center"/>
      <w:pPr>
        <w:ind w:left="566" w:hanging="283"/>
      </w:pPr>
    </w:lvl>
  </w:abstractNum>
  <w:abstractNum w:abstractNumId="5" w15:restartNumberingAfterBreak="0">
    <w:nsid w:val="0CBC4628"/>
    <w:multiLevelType w:val="hybridMultilevel"/>
    <w:tmpl w:val="4638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32564"/>
    <w:multiLevelType w:val="hybridMultilevel"/>
    <w:tmpl w:val="D7BCE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4C0646"/>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15:restartNumberingAfterBreak="0">
    <w:nsid w:val="130B3013"/>
    <w:multiLevelType w:val="hybridMultilevel"/>
    <w:tmpl w:val="508694A6"/>
    <w:lvl w:ilvl="0" w:tplc="FD068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053F5"/>
    <w:multiLevelType w:val="hybridMultilevel"/>
    <w:tmpl w:val="1578FA80"/>
    <w:lvl w:ilvl="0" w:tplc="FFFFFFFF">
      <w:start w:val="1"/>
      <w:numFmt w:val="decimal"/>
      <w:lvlText w:val="%1."/>
      <w:lvlJc w:val="left"/>
      <w:pPr>
        <w:ind w:left="720" w:hanging="360"/>
      </w:pPr>
      <w:rPr>
        <w:rFonts w:hint="default"/>
      </w:rPr>
    </w:lvl>
    <w:lvl w:ilvl="1" w:tplc="FFFFFFFF">
      <w:start w:val="1"/>
      <w:numFmt w:val="lowerLetter"/>
      <w:lvlText w:val="%2."/>
      <w:lvlJc w:val="left"/>
      <w:pPr>
        <w:ind w:left="149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5E1D89"/>
    <w:multiLevelType w:val="hybridMultilevel"/>
    <w:tmpl w:val="1610C482"/>
    <w:lvl w:ilvl="0" w:tplc="1E0275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245967"/>
    <w:multiLevelType w:val="hybridMultilevel"/>
    <w:tmpl w:val="89B0B2C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1BFE0428"/>
    <w:multiLevelType w:val="hybridMultilevel"/>
    <w:tmpl w:val="72AE16A2"/>
    <w:lvl w:ilvl="0" w:tplc="DFA8B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61994"/>
    <w:multiLevelType w:val="hybridMultilevel"/>
    <w:tmpl w:val="47CCC6B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12065"/>
    <w:multiLevelType w:val="singleLevel"/>
    <w:tmpl w:val="4A88A4EE"/>
    <w:lvl w:ilvl="0">
      <w:start w:val="1"/>
      <w:numFmt w:val="decimal"/>
      <w:lvlText w:val="%1."/>
      <w:legacy w:legacy="1" w:legacySpace="0" w:legacyIndent="283"/>
      <w:lvlJc w:val="center"/>
      <w:pPr>
        <w:ind w:left="566" w:hanging="283"/>
      </w:pPr>
    </w:lvl>
  </w:abstractNum>
  <w:abstractNum w:abstractNumId="15" w15:restartNumberingAfterBreak="0">
    <w:nsid w:val="29F84C81"/>
    <w:multiLevelType w:val="hybridMultilevel"/>
    <w:tmpl w:val="45706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51AC5"/>
    <w:multiLevelType w:val="singleLevel"/>
    <w:tmpl w:val="4A88A4EE"/>
    <w:lvl w:ilvl="0">
      <w:start w:val="1"/>
      <w:numFmt w:val="decimal"/>
      <w:lvlText w:val="%1."/>
      <w:legacy w:legacy="1" w:legacySpace="0" w:legacyIndent="283"/>
      <w:lvlJc w:val="center"/>
      <w:pPr>
        <w:ind w:left="566" w:hanging="283"/>
      </w:pPr>
    </w:lvl>
  </w:abstractNum>
  <w:abstractNum w:abstractNumId="17" w15:restartNumberingAfterBreak="0">
    <w:nsid w:val="2FC00A37"/>
    <w:multiLevelType w:val="singleLevel"/>
    <w:tmpl w:val="4A88A4EE"/>
    <w:lvl w:ilvl="0">
      <w:start w:val="1"/>
      <w:numFmt w:val="decimal"/>
      <w:lvlText w:val="%1."/>
      <w:legacy w:legacy="1" w:legacySpace="0" w:legacyIndent="283"/>
      <w:lvlJc w:val="center"/>
      <w:pPr>
        <w:ind w:left="566" w:hanging="283"/>
      </w:pPr>
    </w:lvl>
  </w:abstractNum>
  <w:abstractNum w:abstractNumId="18" w15:restartNumberingAfterBreak="0">
    <w:nsid w:val="300440C6"/>
    <w:multiLevelType w:val="singleLevel"/>
    <w:tmpl w:val="4A88A4EE"/>
    <w:lvl w:ilvl="0">
      <w:start w:val="1"/>
      <w:numFmt w:val="decimal"/>
      <w:lvlText w:val="%1."/>
      <w:legacy w:legacy="1" w:legacySpace="0" w:legacyIndent="283"/>
      <w:lvlJc w:val="center"/>
      <w:pPr>
        <w:ind w:left="566" w:hanging="283"/>
      </w:pPr>
    </w:lvl>
  </w:abstractNum>
  <w:abstractNum w:abstractNumId="19" w15:restartNumberingAfterBreak="0">
    <w:nsid w:val="31432071"/>
    <w:multiLevelType w:val="hybridMultilevel"/>
    <w:tmpl w:val="C792C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2E24A70"/>
    <w:multiLevelType w:val="hybridMultilevel"/>
    <w:tmpl w:val="342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70174"/>
    <w:multiLevelType w:val="singleLevel"/>
    <w:tmpl w:val="4A88A4EE"/>
    <w:lvl w:ilvl="0">
      <w:start w:val="1"/>
      <w:numFmt w:val="decimal"/>
      <w:lvlText w:val="%1."/>
      <w:legacy w:legacy="1" w:legacySpace="0" w:legacyIndent="283"/>
      <w:lvlJc w:val="center"/>
      <w:pPr>
        <w:ind w:left="566" w:hanging="283"/>
      </w:pPr>
    </w:lvl>
  </w:abstractNum>
  <w:abstractNum w:abstractNumId="22" w15:restartNumberingAfterBreak="0">
    <w:nsid w:val="353B59F5"/>
    <w:multiLevelType w:val="hybridMultilevel"/>
    <w:tmpl w:val="860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587E2A"/>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4" w15:restartNumberingAfterBreak="0">
    <w:nsid w:val="383621C9"/>
    <w:multiLevelType w:val="hybridMultilevel"/>
    <w:tmpl w:val="BC2C7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CB0B07"/>
    <w:multiLevelType w:val="singleLevel"/>
    <w:tmpl w:val="4A88A4EE"/>
    <w:lvl w:ilvl="0">
      <w:start w:val="1"/>
      <w:numFmt w:val="decimal"/>
      <w:lvlText w:val="%1."/>
      <w:legacy w:legacy="1" w:legacySpace="0" w:legacyIndent="283"/>
      <w:lvlJc w:val="center"/>
      <w:pPr>
        <w:ind w:left="566" w:hanging="283"/>
      </w:pPr>
    </w:lvl>
  </w:abstractNum>
  <w:abstractNum w:abstractNumId="26" w15:restartNumberingAfterBreak="0">
    <w:nsid w:val="40AB1127"/>
    <w:multiLevelType w:val="hybridMultilevel"/>
    <w:tmpl w:val="C4E4DA72"/>
    <w:lvl w:ilvl="0" w:tplc="81065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43DDA"/>
    <w:multiLevelType w:val="hybridMultilevel"/>
    <w:tmpl w:val="170A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32641C"/>
    <w:multiLevelType w:val="hybridMultilevel"/>
    <w:tmpl w:val="D41E1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0502D8"/>
    <w:multiLevelType w:val="singleLevel"/>
    <w:tmpl w:val="4A88A4EE"/>
    <w:lvl w:ilvl="0">
      <w:start w:val="1"/>
      <w:numFmt w:val="decimal"/>
      <w:lvlText w:val="%1."/>
      <w:legacy w:legacy="1" w:legacySpace="0" w:legacyIndent="283"/>
      <w:lvlJc w:val="center"/>
      <w:pPr>
        <w:ind w:left="566" w:hanging="283"/>
      </w:pPr>
    </w:lvl>
  </w:abstractNum>
  <w:abstractNum w:abstractNumId="30" w15:restartNumberingAfterBreak="0">
    <w:nsid w:val="45062AD8"/>
    <w:multiLevelType w:val="hybridMultilevel"/>
    <w:tmpl w:val="95C0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087BF0"/>
    <w:multiLevelType w:val="hybridMultilevel"/>
    <w:tmpl w:val="68BA283A"/>
    <w:lvl w:ilvl="0" w:tplc="56B284C8">
      <w:start w:val="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FB556F"/>
    <w:multiLevelType w:val="hybridMultilevel"/>
    <w:tmpl w:val="8E04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4" w15:restartNumberingAfterBreak="0">
    <w:nsid w:val="53541169"/>
    <w:multiLevelType w:val="singleLevel"/>
    <w:tmpl w:val="4A88A4EE"/>
    <w:lvl w:ilvl="0">
      <w:start w:val="1"/>
      <w:numFmt w:val="decimal"/>
      <w:lvlText w:val="%1."/>
      <w:legacy w:legacy="1" w:legacySpace="0" w:legacyIndent="283"/>
      <w:lvlJc w:val="center"/>
      <w:pPr>
        <w:ind w:left="566" w:hanging="283"/>
      </w:pPr>
    </w:lvl>
  </w:abstractNum>
  <w:abstractNum w:abstractNumId="35" w15:restartNumberingAfterBreak="0">
    <w:nsid w:val="53CF7976"/>
    <w:multiLevelType w:val="singleLevel"/>
    <w:tmpl w:val="4A88A4EE"/>
    <w:lvl w:ilvl="0">
      <w:start w:val="1"/>
      <w:numFmt w:val="decimal"/>
      <w:lvlText w:val="%1."/>
      <w:legacy w:legacy="1" w:legacySpace="0" w:legacyIndent="283"/>
      <w:lvlJc w:val="center"/>
      <w:pPr>
        <w:ind w:left="566" w:hanging="283"/>
      </w:pPr>
    </w:lvl>
  </w:abstractNum>
  <w:abstractNum w:abstractNumId="36" w15:restartNumberingAfterBreak="0">
    <w:nsid w:val="565B2D7E"/>
    <w:multiLevelType w:val="multilevel"/>
    <w:tmpl w:val="7F0C8FA2"/>
    <w:numStyleLink w:val="11"/>
  </w:abstractNum>
  <w:abstractNum w:abstractNumId="37" w15:restartNumberingAfterBreak="0">
    <w:nsid w:val="5E202A08"/>
    <w:multiLevelType w:val="singleLevel"/>
    <w:tmpl w:val="4A88A4EE"/>
    <w:lvl w:ilvl="0">
      <w:start w:val="1"/>
      <w:numFmt w:val="decimal"/>
      <w:lvlText w:val="%1."/>
      <w:legacy w:legacy="1" w:legacySpace="0" w:legacyIndent="283"/>
      <w:lvlJc w:val="center"/>
      <w:pPr>
        <w:ind w:left="566" w:hanging="283"/>
      </w:pPr>
    </w:lvl>
  </w:abstractNum>
  <w:abstractNum w:abstractNumId="38" w15:restartNumberingAfterBreak="0">
    <w:nsid w:val="626C2110"/>
    <w:multiLevelType w:val="hybridMultilevel"/>
    <w:tmpl w:val="5EAEA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E41F2B"/>
    <w:multiLevelType w:val="hybridMultilevel"/>
    <w:tmpl w:val="F5AA1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B84583"/>
    <w:multiLevelType w:val="hybridMultilevel"/>
    <w:tmpl w:val="36F00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396145F"/>
    <w:multiLevelType w:val="singleLevel"/>
    <w:tmpl w:val="4A88A4EE"/>
    <w:lvl w:ilvl="0">
      <w:start w:val="1"/>
      <w:numFmt w:val="decimal"/>
      <w:lvlText w:val="%1."/>
      <w:legacy w:legacy="1" w:legacySpace="0" w:legacyIndent="283"/>
      <w:lvlJc w:val="center"/>
      <w:pPr>
        <w:ind w:left="37" w:hanging="283"/>
      </w:pPr>
    </w:lvl>
  </w:abstractNum>
  <w:abstractNum w:abstractNumId="42"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042D70"/>
    <w:multiLevelType w:val="singleLevel"/>
    <w:tmpl w:val="4A88A4EE"/>
    <w:lvl w:ilvl="0">
      <w:start w:val="1"/>
      <w:numFmt w:val="decimal"/>
      <w:lvlText w:val="%1."/>
      <w:legacy w:legacy="1" w:legacySpace="0" w:legacyIndent="283"/>
      <w:lvlJc w:val="center"/>
      <w:pPr>
        <w:ind w:left="566" w:hanging="283"/>
      </w:pPr>
    </w:lvl>
  </w:abstractNum>
  <w:abstractNum w:abstractNumId="44" w15:restartNumberingAfterBreak="0">
    <w:nsid w:val="78053152"/>
    <w:multiLevelType w:val="singleLevel"/>
    <w:tmpl w:val="4A88A4EE"/>
    <w:lvl w:ilvl="0">
      <w:start w:val="1"/>
      <w:numFmt w:val="decimal"/>
      <w:lvlText w:val="%1."/>
      <w:legacy w:legacy="1" w:legacySpace="0" w:legacyIndent="283"/>
      <w:lvlJc w:val="center"/>
      <w:pPr>
        <w:ind w:left="566" w:hanging="283"/>
      </w:pPr>
    </w:lvl>
  </w:abstractNum>
  <w:abstractNum w:abstractNumId="45" w15:restartNumberingAfterBreak="0">
    <w:nsid w:val="7A2774C9"/>
    <w:multiLevelType w:val="hybridMultilevel"/>
    <w:tmpl w:val="14C8A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F028A2"/>
    <w:multiLevelType w:val="hybridMultilevel"/>
    <w:tmpl w:val="1578FA80"/>
    <w:lvl w:ilvl="0" w:tplc="2000000F">
      <w:start w:val="1"/>
      <w:numFmt w:val="decimal"/>
      <w:lvlText w:val="%1."/>
      <w:lvlJc w:val="left"/>
      <w:pPr>
        <w:ind w:left="720" w:hanging="360"/>
      </w:pPr>
      <w:rPr>
        <w:rFonts w:hint="default"/>
      </w:rPr>
    </w:lvl>
    <w:lvl w:ilvl="1" w:tplc="20000019">
      <w:start w:val="1"/>
      <w:numFmt w:val="lowerLetter"/>
      <w:lvlText w:val="%2."/>
      <w:lvlJc w:val="left"/>
      <w:pPr>
        <w:ind w:left="1494"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42"/>
  </w:num>
  <w:num w:numId="3">
    <w:abstractNumId w:val="13"/>
  </w:num>
  <w:num w:numId="4">
    <w:abstractNumId w:val="23"/>
  </w:num>
  <w:num w:numId="5">
    <w:abstractNumId w:val="7"/>
  </w:num>
  <w:num w:numId="6">
    <w:abstractNumId w:val="22"/>
  </w:num>
  <w:num w:numId="7">
    <w:abstractNumId w:val="1"/>
    <w:lvlOverride w:ilvl="0">
      <w:lvl w:ilvl="0">
        <w:start w:val="1"/>
        <w:numFmt w:val="irohaFullWidth"/>
        <w:lvlText w:val=""/>
        <w:legacy w:legacy="1" w:legacySpace="0" w:legacyIndent="283"/>
        <w:lvlJc w:val="center"/>
        <w:pPr>
          <w:ind w:left="1132" w:hanging="283"/>
        </w:pPr>
        <w:rPr>
          <w:rFonts w:ascii="Courier" w:hAnsi="Courier" w:hint="default"/>
        </w:rPr>
      </w:lvl>
    </w:lvlOverride>
  </w:num>
  <w:num w:numId="8">
    <w:abstractNumId w:val="1"/>
    <w:lvlOverride w:ilvl="0">
      <w:lvl w:ilvl="0">
        <w:start w:val="1"/>
        <w:numFmt w:val="irohaFullWidth"/>
        <w:lvlText w:val=""/>
        <w:legacy w:legacy="1" w:legacySpace="0" w:legacyIndent="283"/>
        <w:lvlJc w:val="center"/>
        <w:pPr>
          <w:ind w:left="1003" w:hanging="283"/>
        </w:pPr>
        <w:rPr>
          <w:rFonts w:ascii="Courier" w:hAnsi="Courier" w:hint="default"/>
        </w:rPr>
      </w:lvl>
    </w:lvlOverride>
  </w:num>
  <w:num w:numId="9">
    <w:abstractNumId w:val="1"/>
    <w:lvlOverride w:ilvl="0">
      <w:lvl w:ilvl="0">
        <w:start w:val="1"/>
        <w:numFmt w:val="irohaFullWidth"/>
        <w:lvlText w:val=""/>
        <w:legacy w:legacy="1" w:legacySpace="0" w:legacyIndent="283"/>
        <w:lvlJc w:val="center"/>
        <w:pPr>
          <w:ind w:left="792" w:hanging="283"/>
        </w:pPr>
        <w:rPr>
          <w:rFonts w:ascii="Courier" w:hAnsi="Courier" w:hint="default"/>
        </w:rPr>
      </w:lvl>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1"/>
  </w:num>
  <w:num w:numId="13">
    <w:abstractNumId w:val="20"/>
  </w:num>
  <w:num w:numId="14">
    <w:abstractNumId w:val="34"/>
  </w:num>
  <w:num w:numId="15">
    <w:abstractNumId w:val="44"/>
  </w:num>
  <w:num w:numId="16">
    <w:abstractNumId w:val="29"/>
  </w:num>
  <w:num w:numId="17">
    <w:abstractNumId w:val="41"/>
  </w:num>
  <w:num w:numId="18">
    <w:abstractNumId w:val="4"/>
  </w:num>
  <w:num w:numId="19">
    <w:abstractNumId w:val="12"/>
  </w:num>
  <w:num w:numId="20">
    <w:abstractNumId w:val="10"/>
  </w:num>
  <w:num w:numId="21">
    <w:abstractNumId w:val="26"/>
  </w:num>
  <w:num w:numId="22">
    <w:abstractNumId w:val="2"/>
  </w:num>
  <w:num w:numId="23">
    <w:abstractNumId w:val="27"/>
  </w:num>
  <w:num w:numId="24">
    <w:abstractNumId w:val="14"/>
  </w:num>
  <w:num w:numId="25">
    <w:abstractNumId w:val="43"/>
  </w:num>
  <w:num w:numId="26">
    <w:abstractNumId w:val="37"/>
  </w:num>
  <w:num w:numId="27">
    <w:abstractNumId w:val="17"/>
  </w:num>
  <w:num w:numId="28">
    <w:abstractNumId w:val="18"/>
  </w:num>
  <w:num w:numId="29">
    <w:abstractNumId w:val="25"/>
  </w:num>
  <w:num w:numId="30">
    <w:abstractNumId w:val="16"/>
  </w:num>
  <w:num w:numId="31">
    <w:abstractNumId w:val="21"/>
  </w:num>
  <w:num w:numId="32">
    <w:abstractNumId w:val="35"/>
  </w:num>
  <w:num w:numId="33">
    <w:abstractNumId w:val="5"/>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36">
    <w:abstractNumId w:val="32"/>
  </w:num>
  <w:num w:numId="37">
    <w:abstractNumId w:val="30"/>
  </w:num>
  <w:num w:numId="38">
    <w:abstractNumId w:val="33"/>
  </w:num>
  <w:num w:numId="39">
    <w:abstractNumId w:val="6"/>
  </w:num>
  <w:num w:numId="40">
    <w:abstractNumId w:val="11"/>
  </w:num>
  <w:num w:numId="41">
    <w:abstractNumId w:val="38"/>
  </w:num>
  <w:num w:numId="42">
    <w:abstractNumId w:val="28"/>
  </w:num>
  <w:num w:numId="43">
    <w:abstractNumId w:val="3"/>
  </w:num>
  <w:num w:numId="44">
    <w:abstractNumId w:val="15"/>
  </w:num>
  <w:num w:numId="45">
    <w:abstractNumId w:val="46"/>
  </w:num>
  <w:num w:numId="46">
    <w:abstractNumId w:val="9"/>
  </w:num>
  <w:num w:numId="47">
    <w:abstractNumId w:val="24"/>
  </w:num>
  <w:num w:numId="48">
    <w:abstractNumId w:val="39"/>
  </w:num>
  <w:num w:numId="49">
    <w:abstractNumId w:val="4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5" w:val="........................................................................................................................................................................................................................................................................................................................................................................................................................................................................................................................................................................................................................................................................................................................................................................................................................................................................................................................................................................................................................................"/>
    <w:docVar w:name="DocTable" w:val="1"/>
    <w:docVar w:name="Document Headings-28-Jan-24 3:58:12 PM" w:val="........................................................................................................................................................................................................................................................................................................................................................................................................................................................................................................................................................................................................................................................................................................................................................................................................................................................................................................................................................................................................................................"/>
    <w:docVar w:name="Document MetaData-28-Jan-24 3:58:06 PM" w:val="........................................................................................................................................................................................................................................................................................................................................................................................................................................................................................................................................................................................................................................................................................................................................................................................................................................................................................................................................................................................................................................"/>
    <w:docVar w:name="Document MetaData-28-Jun-23 2:42:47 PM" w:val="........................................................................................................................................................................................................................................................................................................................................................................................................................................................................................................................................................................................................................................................................................................................................................................................................................................................................................................................................................................................................................................"/>
    <w:docVar w:name="Document Tables-28-Jan-24 4:00:24 PM" w:val="........................................................................................................................................................................................................................................................................................................................................................................................................................................................................................................................................................................................................................................................................................................................................................................................................................................................................................................................................................................................................................................"/>
    <w:docVar w:name="P1" w:val="Document MetaData-28-Jan-24 3:58:06 PM"/>
    <w:docVar w:name="P2" w:val="Document Headings-28-Jan-24 3:58:12 PM"/>
    <w:docVar w:name="P3" w:val="Document Tables-28-Jan-24 4:00:24 PM"/>
    <w:docVar w:name="ParaNumber" w:val="1"/>
  </w:docVars>
  <w:rsids>
    <w:rsidRoot w:val="00695E59"/>
    <w:rsid w:val="000013D4"/>
    <w:rsid w:val="00001913"/>
    <w:rsid w:val="0000195E"/>
    <w:rsid w:val="00001FE1"/>
    <w:rsid w:val="00002913"/>
    <w:rsid w:val="00005707"/>
    <w:rsid w:val="000062F9"/>
    <w:rsid w:val="000078E8"/>
    <w:rsid w:val="00007DB0"/>
    <w:rsid w:val="00010165"/>
    <w:rsid w:val="00013CFC"/>
    <w:rsid w:val="00014AE5"/>
    <w:rsid w:val="000156CB"/>
    <w:rsid w:val="000175F4"/>
    <w:rsid w:val="00020D05"/>
    <w:rsid w:val="00020FBD"/>
    <w:rsid w:val="00022844"/>
    <w:rsid w:val="00024CD1"/>
    <w:rsid w:val="000272BC"/>
    <w:rsid w:val="000279DA"/>
    <w:rsid w:val="00030105"/>
    <w:rsid w:val="00030738"/>
    <w:rsid w:val="00030C2A"/>
    <w:rsid w:val="00033968"/>
    <w:rsid w:val="00037973"/>
    <w:rsid w:val="00041219"/>
    <w:rsid w:val="0004378B"/>
    <w:rsid w:val="00045C00"/>
    <w:rsid w:val="00045FB8"/>
    <w:rsid w:val="00046BE7"/>
    <w:rsid w:val="00051DD1"/>
    <w:rsid w:val="00057173"/>
    <w:rsid w:val="00060C26"/>
    <w:rsid w:val="00062D3B"/>
    <w:rsid w:val="00064F63"/>
    <w:rsid w:val="00067492"/>
    <w:rsid w:val="0007052E"/>
    <w:rsid w:val="0007190D"/>
    <w:rsid w:val="00071FD4"/>
    <w:rsid w:val="00072062"/>
    <w:rsid w:val="0007213B"/>
    <w:rsid w:val="0007292D"/>
    <w:rsid w:val="00072ADF"/>
    <w:rsid w:val="00075145"/>
    <w:rsid w:val="00076406"/>
    <w:rsid w:val="00081120"/>
    <w:rsid w:val="0008261B"/>
    <w:rsid w:val="00083001"/>
    <w:rsid w:val="0008305F"/>
    <w:rsid w:val="000837C2"/>
    <w:rsid w:val="000839A2"/>
    <w:rsid w:val="00084935"/>
    <w:rsid w:val="00084C3F"/>
    <w:rsid w:val="00085414"/>
    <w:rsid w:val="00090241"/>
    <w:rsid w:val="000917C8"/>
    <w:rsid w:val="00092CE2"/>
    <w:rsid w:val="000939B6"/>
    <w:rsid w:val="00094FB6"/>
    <w:rsid w:val="00095340"/>
    <w:rsid w:val="00095B7F"/>
    <w:rsid w:val="0009614A"/>
    <w:rsid w:val="000970A3"/>
    <w:rsid w:val="000A0A3E"/>
    <w:rsid w:val="000A22D1"/>
    <w:rsid w:val="000A2476"/>
    <w:rsid w:val="000A340A"/>
    <w:rsid w:val="000A4CF1"/>
    <w:rsid w:val="000A6393"/>
    <w:rsid w:val="000A6674"/>
    <w:rsid w:val="000B2D7B"/>
    <w:rsid w:val="000B54E4"/>
    <w:rsid w:val="000B6B77"/>
    <w:rsid w:val="000B7446"/>
    <w:rsid w:val="000B74D5"/>
    <w:rsid w:val="000C01AD"/>
    <w:rsid w:val="000C0B8E"/>
    <w:rsid w:val="000C1046"/>
    <w:rsid w:val="000C10E4"/>
    <w:rsid w:val="000C2520"/>
    <w:rsid w:val="000C39DF"/>
    <w:rsid w:val="000C5233"/>
    <w:rsid w:val="000C539D"/>
    <w:rsid w:val="000C61B7"/>
    <w:rsid w:val="000C6EAF"/>
    <w:rsid w:val="000C742D"/>
    <w:rsid w:val="000D3976"/>
    <w:rsid w:val="000D4BA1"/>
    <w:rsid w:val="000D4D81"/>
    <w:rsid w:val="000E07F8"/>
    <w:rsid w:val="000E3628"/>
    <w:rsid w:val="000E5217"/>
    <w:rsid w:val="000E5705"/>
    <w:rsid w:val="000E7135"/>
    <w:rsid w:val="000F01A3"/>
    <w:rsid w:val="000F069E"/>
    <w:rsid w:val="000F20C7"/>
    <w:rsid w:val="000F34E8"/>
    <w:rsid w:val="000F412D"/>
    <w:rsid w:val="000F483B"/>
    <w:rsid w:val="000F596D"/>
    <w:rsid w:val="000F5AF8"/>
    <w:rsid w:val="000F742C"/>
    <w:rsid w:val="00100218"/>
    <w:rsid w:val="00100560"/>
    <w:rsid w:val="001016ED"/>
    <w:rsid w:val="00102453"/>
    <w:rsid w:val="00102488"/>
    <w:rsid w:val="00105832"/>
    <w:rsid w:val="00105BBE"/>
    <w:rsid w:val="00106D37"/>
    <w:rsid w:val="001104E2"/>
    <w:rsid w:val="0011119D"/>
    <w:rsid w:val="00112507"/>
    <w:rsid w:val="00112A58"/>
    <w:rsid w:val="00112A8D"/>
    <w:rsid w:val="00112DA6"/>
    <w:rsid w:val="00113CFF"/>
    <w:rsid w:val="00115D0C"/>
    <w:rsid w:val="00116D6B"/>
    <w:rsid w:val="00120556"/>
    <w:rsid w:val="00120E9C"/>
    <w:rsid w:val="00122CF8"/>
    <w:rsid w:val="00123E4C"/>
    <w:rsid w:val="00124444"/>
    <w:rsid w:val="001261B9"/>
    <w:rsid w:val="00127623"/>
    <w:rsid w:val="0012768E"/>
    <w:rsid w:val="001314B9"/>
    <w:rsid w:val="001318FD"/>
    <w:rsid w:val="00134040"/>
    <w:rsid w:val="00134B52"/>
    <w:rsid w:val="00135DD7"/>
    <w:rsid w:val="00140412"/>
    <w:rsid w:val="0014106A"/>
    <w:rsid w:val="00141496"/>
    <w:rsid w:val="001427DA"/>
    <w:rsid w:val="00144BB4"/>
    <w:rsid w:val="00144F30"/>
    <w:rsid w:val="00145A09"/>
    <w:rsid w:val="0014640C"/>
    <w:rsid w:val="0015181B"/>
    <w:rsid w:val="0015418C"/>
    <w:rsid w:val="0015437A"/>
    <w:rsid w:val="0015484B"/>
    <w:rsid w:val="00155DC5"/>
    <w:rsid w:val="00156ED4"/>
    <w:rsid w:val="001602DF"/>
    <w:rsid w:val="0016673B"/>
    <w:rsid w:val="00171760"/>
    <w:rsid w:val="00171A62"/>
    <w:rsid w:val="00172118"/>
    <w:rsid w:val="00173FDC"/>
    <w:rsid w:val="00177549"/>
    <w:rsid w:val="00177F8A"/>
    <w:rsid w:val="00180560"/>
    <w:rsid w:val="001811AB"/>
    <w:rsid w:val="00183622"/>
    <w:rsid w:val="00183679"/>
    <w:rsid w:val="001870AF"/>
    <w:rsid w:val="00191E45"/>
    <w:rsid w:val="00192E7C"/>
    <w:rsid w:val="00192EDD"/>
    <w:rsid w:val="001A19D2"/>
    <w:rsid w:val="001A2D32"/>
    <w:rsid w:val="001B0AC6"/>
    <w:rsid w:val="001B122C"/>
    <w:rsid w:val="001B2833"/>
    <w:rsid w:val="001B408E"/>
    <w:rsid w:val="001C046D"/>
    <w:rsid w:val="001C0549"/>
    <w:rsid w:val="001C2519"/>
    <w:rsid w:val="001C2821"/>
    <w:rsid w:val="001C65F8"/>
    <w:rsid w:val="001D08A3"/>
    <w:rsid w:val="001D26A2"/>
    <w:rsid w:val="001D3D49"/>
    <w:rsid w:val="001D69C2"/>
    <w:rsid w:val="001D70DD"/>
    <w:rsid w:val="001E0C2F"/>
    <w:rsid w:val="001E10B5"/>
    <w:rsid w:val="001E6832"/>
    <w:rsid w:val="001F00D9"/>
    <w:rsid w:val="001F05E6"/>
    <w:rsid w:val="001F0F94"/>
    <w:rsid w:val="001F2051"/>
    <w:rsid w:val="001F2DAA"/>
    <w:rsid w:val="001F453D"/>
    <w:rsid w:val="001F594C"/>
    <w:rsid w:val="001F5A14"/>
    <w:rsid w:val="001F79D7"/>
    <w:rsid w:val="00204689"/>
    <w:rsid w:val="00207047"/>
    <w:rsid w:val="002072E6"/>
    <w:rsid w:val="002073AD"/>
    <w:rsid w:val="00207A10"/>
    <w:rsid w:val="00213FCC"/>
    <w:rsid w:val="00214B6D"/>
    <w:rsid w:val="00215C63"/>
    <w:rsid w:val="0021767D"/>
    <w:rsid w:val="00217AC4"/>
    <w:rsid w:val="00223368"/>
    <w:rsid w:val="0022475E"/>
    <w:rsid w:val="00225089"/>
    <w:rsid w:val="0022571B"/>
    <w:rsid w:val="002316A1"/>
    <w:rsid w:val="00231BB1"/>
    <w:rsid w:val="00232169"/>
    <w:rsid w:val="0023381A"/>
    <w:rsid w:val="00233E81"/>
    <w:rsid w:val="00235277"/>
    <w:rsid w:val="00235C7B"/>
    <w:rsid w:val="00236AAF"/>
    <w:rsid w:val="0023741A"/>
    <w:rsid w:val="00240357"/>
    <w:rsid w:val="00243DC8"/>
    <w:rsid w:val="00244464"/>
    <w:rsid w:val="002445F0"/>
    <w:rsid w:val="00244DF3"/>
    <w:rsid w:val="00244FAC"/>
    <w:rsid w:val="00245884"/>
    <w:rsid w:val="00247A78"/>
    <w:rsid w:val="0025018D"/>
    <w:rsid w:val="0025025D"/>
    <w:rsid w:val="002526BB"/>
    <w:rsid w:val="00252AF1"/>
    <w:rsid w:val="00257494"/>
    <w:rsid w:val="002600BE"/>
    <w:rsid w:val="002605B9"/>
    <w:rsid w:val="00261732"/>
    <w:rsid w:val="00262B39"/>
    <w:rsid w:val="0026383C"/>
    <w:rsid w:val="002641A9"/>
    <w:rsid w:val="002658FD"/>
    <w:rsid w:val="00265D08"/>
    <w:rsid w:val="00273D4F"/>
    <w:rsid w:val="00276F7A"/>
    <w:rsid w:val="00277293"/>
    <w:rsid w:val="002821C5"/>
    <w:rsid w:val="002833D8"/>
    <w:rsid w:val="00283EDA"/>
    <w:rsid w:val="00284C74"/>
    <w:rsid w:val="002859FE"/>
    <w:rsid w:val="0028612F"/>
    <w:rsid w:val="0028669E"/>
    <w:rsid w:val="002871B5"/>
    <w:rsid w:val="00290BCA"/>
    <w:rsid w:val="002953D4"/>
    <w:rsid w:val="00296225"/>
    <w:rsid w:val="002A258D"/>
    <w:rsid w:val="002A307C"/>
    <w:rsid w:val="002A5195"/>
    <w:rsid w:val="002A6378"/>
    <w:rsid w:val="002B016F"/>
    <w:rsid w:val="002B0F99"/>
    <w:rsid w:val="002B3470"/>
    <w:rsid w:val="002B39BC"/>
    <w:rsid w:val="002B5802"/>
    <w:rsid w:val="002B58C9"/>
    <w:rsid w:val="002B7C67"/>
    <w:rsid w:val="002B7EDE"/>
    <w:rsid w:val="002C282D"/>
    <w:rsid w:val="002C2AC6"/>
    <w:rsid w:val="002C3B94"/>
    <w:rsid w:val="002C3D81"/>
    <w:rsid w:val="002C417F"/>
    <w:rsid w:val="002D533E"/>
    <w:rsid w:val="002E0451"/>
    <w:rsid w:val="002E075A"/>
    <w:rsid w:val="002E0838"/>
    <w:rsid w:val="002E1259"/>
    <w:rsid w:val="002E4ACB"/>
    <w:rsid w:val="002E5525"/>
    <w:rsid w:val="002F16D2"/>
    <w:rsid w:val="002F21FC"/>
    <w:rsid w:val="002F3632"/>
    <w:rsid w:val="002F3BD5"/>
    <w:rsid w:val="002F47C2"/>
    <w:rsid w:val="002F4AB5"/>
    <w:rsid w:val="002F7000"/>
    <w:rsid w:val="002F7082"/>
    <w:rsid w:val="002F71EA"/>
    <w:rsid w:val="003000E1"/>
    <w:rsid w:val="00300A36"/>
    <w:rsid w:val="003035C7"/>
    <w:rsid w:val="00303F5D"/>
    <w:rsid w:val="003058AD"/>
    <w:rsid w:val="00305957"/>
    <w:rsid w:val="00305A87"/>
    <w:rsid w:val="0031016C"/>
    <w:rsid w:val="00310973"/>
    <w:rsid w:val="003110BB"/>
    <w:rsid w:val="00313D39"/>
    <w:rsid w:val="003148CB"/>
    <w:rsid w:val="003158E5"/>
    <w:rsid w:val="00315E7A"/>
    <w:rsid w:val="00316902"/>
    <w:rsid w:val="0031784E"/>
    <w:rsid w:val="00317DC2"/>
    <w:rsid w:val="00320BC1"/>
    <w:rsid w:val="00322130"/>
    <w:rsid w:val="00323F07"/>
    <w:rsid w:val="00325900"/>
    <w:rsid w:val="00332A33"/>
    <w:rsid w:val="00335F2D"/>
    <w:rsid w:val="0033667B"/>
    <w:rsid w:val="00337E40"/>
    <w:rsid w:val="003407C4"/>
    <w:rsid w:val="00340BB3"/>
    <w:rsid w:val="003419C7"/>
    <w:rsid w:val="003438EE"/>
    <w:rsid w:val="003445CB"/>
    <w:rsid w:val="00345EEF"/>
    <w:rsid w:val="00352115"/>
    <w:rsid w:val="0035517C"/>
    <w:rsid w:val="003555A5"/>
    <w:rsid w:val="00356E41"/>
    <w:rsid w:val="0035713D"/>
    <w:rsid w:val="00357BCA"/>
    <w:rsid w:val="00360E20"/>
    <w:rsid w:val="00363898"/>
    <w:rsid w:val="00363F51"/>
    <w:rsid w:val="003647CB"/>
    <w:rsid w:val="00364C70"/>
    <w:rsid w:val="003669F7"/>
    <w:rsid w:val="00370E6D"/>
    <w:rsid w:val="0037164E"/>
    <w:rsid w:val="00372158"/>
    <w:rsid w:val="0037248E"/>
    <w:rsid w:val="00372C21"/>
    <w:rsid w:val="00375E5B"/>
    <w:rsid w:val="003768EB"/>
    <w:rsid w:val="0037755D"/>
    <w:rsid w:val="00380B14"/>
    <w:rsid w:val="00381187"/>
    <w:rsid w:val="00381880"/>
    <w:rsid w:val="00382193"/>
    <w:rsid w:val="003858CE"/>
    <w:rsid w:val="00387960"/>
    <w:rsid w:val="00387D2F"/>
    <w:rsid w:val="00394FB4"/>
    <w:rsid w:val="0039528D"/>
    <w:rsid w:val="00396A18"/>
    <w:rsid w:val="00397A23"/>
    <w:rsid w:val="00397F59"/>
    <w:rsid w:val="003A0232"/>
    <w:rsid w:val="003A1608"/>
    <w:rsid w:val="003A235A"/>
    <w:rsid w:val="003A3C45"/>
    <w:rsid w:val="003A45E1"/>
    <w:rsid w:val="003A4905"/>
    <w:rsid w:val="003A52EF"/>
    <w:rsid w:val="003A6716"/>
    <w:rsid w:val="003B1EFD"/>
    <w:rsid w:val="003B294D"/>
    <w:rsid w:val="003B38C0"/>
    <w:rsid w:val="003B654C"/>
    <w:rsid w:val="003B7131"/>
    <w:rsid w:val="003B71D8"/>
    <w:rsid w:val="003B76D5"/>
    <w:rsid w:val="003B7FEC"/>
    <w:rsid w:val="003C4ADF"/>
    <w:rsid w:val="003C6378"/>
    <w:rsid w:val="003C6893"/>
    <w:rsid w:val="003D0497"/>
    <w:rsid w:val="003D0E6F"/>
    <w:rsid w:val="003D1419"/>
    <w:rsid w:val="003D45B0"/>
    <w:rsid w:val="003D677F"/>
    <w:rsid w:val="003D6AA5"/>
    <w:rsid w:val="003E0194"/>
    <w:rsid w:val="003E1872"/>
    <w:rsid w:val="003E1B0A"/>
    <w:rsid w:val="003E1BB9"/>
    <w:rsid w:val="003E4239"/>
    <w:rsid w:val="003F3794"/>
    <w:rsid w:val="003F42DE"/>
    <w:rsid w:val="003F5096"/>
    <w:rsid w:val="00400D8A"/>
    <w:rsid w:val="00402A40"/>
    <w:rsid w:val="00404885"/>
    <w:rsid w:val="00404BF4"/>
    <w:rsid w:val="00406DE8"/>
    <w:rsid w:val="004103B4"/>
    <w:rsid w:val="00410DE7"/>
    <w:rsid w:val="0041212E"/>
    <w:rsid w:val="00414CC9"/>
    <w:rsid w:val="004153CE"/>
    <w:rsid w:val="00415604"/>
    <w:rsid w:val="004200F7"/>
    <w:rsid w:val="004202AB"/>
    <w:rsid w:val="00420A10"/>
    <w:rsid w:val="00425EE5"/>
    <w:rsid w:val="00431600"/>
    <w:rsid w:val="00432FC2"/>
    <w:rsid w:val="00433006"/>
    <w:rsid w:val="00434762"/>
    <w:rsid w:val="00434EAC"/>
    <w:rsid w:val="00434FC4"/>
    <w:rsid w:val="00435B70"/>
    <w:rsid w:val="004378EB"/>
    <w:rsid w:val="00437D4D"/>
    <w:rsid w:val="00440955"/>
    <w:rsid w:val="004414C0"/>
    <w:rsid w:val="00443215"/>
    <w:rsid w:val="00443AB7"/>
    <w:rsid w:val="004443D8"/>
    <w:rsid w:val="004453B6"/>
    <w:rsid w:val="00451117"/>
    <w:rsid w:val="00451822"/>
    <w:rsid w:val="004528B7"/>
    <w:rsid w:val="00452BDD"/>
    <w:rsid w:val="004536EA"/>
    <w:rsid w:val="004561F9"/>
    <w:rsid w:val="004569B4"/>
    <w:rsid w:val="00456E7B"/>
    <w:rsid w:val="00457476"/>
    <w:rsid w:val="004625E8"/>
    <w:rsid w:val="0046314F"/>
    <w:rsid w:val="0046443B"/>
    <w:rsid w:val="00464705"/>
    <w:rsid w:val="00466B00"/>
    <w:rsid w:val="004673A5"/>
    <w:rsid w:val="004678B8"/>
    <w:rsid w:val="00470146"/>
    <w:rsid w:val="004714F5"/>
    <w:rsid w:val="00472836"/>
    <w:rsid w:val="0047484D"/>
    <w:rsid w:val="00477312"/>
    <w:rsid w:val="004805C0"/>
    <w:rsid w:val="0048180A"/>
    <w:rsid w:val="00481937"/>
    <w:rsid w:val="004837AE"/>
    <w:rsid w:val="00483DB3"/>
    <w:rsid w:val="00487D70"/>
    <w:rsid w:val="004915AA"/>
    <w:rsid w:val="004939BE"/>
    <w:rsid w:val="00493B2C"/>
    <w:rsid w:val="00494165"/>
    <w:rsid w:val="004941D1"/>
    <w:rsid w:val="004966FA"/>
    <w:rsid w:val="00496A8E"/>
    <w:rsid w:val="00497D64"/>
    <w:rsid w:val="004A33DF"/>
    <w:rsid w:val="004A42BA"/>
    <w:rsid w:val="004A4EA4"/>
    <w:rsid w:val="004A72D8"/>
    <w:rsid w:val="004B5488"/>
    <w:rsid w:val="004B5D29"/>
    <w:rsid w:val="004B670E"/>
    <w:rsid w:val="004B68D2"/>
    <w:rsid w:val="004B6B09"/>
    <w:rsid w:val="004B6F9A"/>
    <w:rsid w:val="004C0F84"/>
    <w:rsid w:val="004C5189"/>
    <w:rsid w:val="004C6231"/>
    <w:rsid w:val="004D0B4D"/>
    <w:rsid w:val="004D23F6"/>
    <w:rsid w:val="004D286B"/>
    <w:rsid w:val="004D3BF7"/>
    <w:rsid w:val="004D6AFB"/>
    <w:rsid w:val="004D6B10"/>
    <w:rsid w:val="004D72F9"/>
    <w:rsid w:val="004E1BB0"/>
    <w:rsid w:val="004E26E3"/>
    <w:rsid w:val="004E2CEC"/>
    <w:rsid w:val="004E3173"/>
    <w:rsid w:val="004E35B8"/>
    <w:rsid w:val="004E537B"/>
    <w:rsid w:val="004F0670"/>
    <w:rsid w:val="004F1DC9"/>
    <w:rsid w:val="004F1F44"/>
    <w:rsid w:val="004F27EF"/>
    <w:rsid w:val="004F2CE3"/>
    <w:rsid w:val="004F4628"/>
    <w:rsid w:val="004F6E4E"/>
    <w:rsid w:val="00500843"/>
    <w:rsid w:val="00504895"/>
    <w:rsid w:val="00507A01"/>
    <w:rsid w:val="005208A4"/>
    <w:rsid w:val="00523717"/>
    <w:rsid w:val="0053411E"/>
    <w:rsid w:val="0053412C"/>
    <w:rsid w:val="00535A7D"/>
    <w:rsid w:val="0053650D"/>
    <w:rsid w:val="00536CB8"/>
    <w:rsid w:val="005405C0"/>
    <w:rsid w:val="00543E0F"/>
    <w:rsid w:val="00543E5A"/>
    <w:rsid w:val="0055008B"/>
    <w:rsid w:val="005556AE"/>
    <w:rsid w:val="00555AD5"/>
    <w:rsid w:val="00556F50"/>
    <w:rsid w:val="00560D07"/>
    <w:rsid w:val="0056120E"/>
    <w:rsid w:val="00561C52"/>
    <w:rsid w:val="00564E1F"/>
    <w:rsid w:val="0056518D"/>
    <w:rsid w:val="005656B1"/>
    <w:rsid w:val="005656DE"/>
    <w:rsid w:val="00566978"/>
    <w:rsid w:val="005703BA"/>
    <w:rsid w:val="0057079D"/>
    <w:rsid w:val="00570C42"/>
    <w:rsid w:val="0057152C"/>
    <w:rsid w:val="005774F6"/>
    <w:rsid w:val="00580A8B"/>
    <w:rsid w:val="00581613"/>
    <w:rsid w:val="00582096"/>
    <w:rsid w:val="00582380"/>
    <w:rsid w:val="00585915"/>
    <w:rsid w:val="00586F5D"/>
    <w:rsid w:val="00587811"/>
    <w:rsid w:val="00590BC6"/>
    <w:rsid w:val="0059119E"/>
    <w:rsid w:val="00592D3A"/>
    <w:rsid w:val="00593049"/>
    <w:rsid w:val="00596F31"/>
    <w:rsid w:val="005975C0"/>
    <w:rsid w:val="005A1313"/>
    <w:rsid w:val="005A1E52"/>
    <w:rsid w:val="005A30A1"/>
    <w:rsid w:val="005A3195"/>
    <w:rsid w:val="005A37A4"/>
    <w:rsid w:val="005A3C51"/>
    <w:rsid w:val="005A5CFB"/>
    <w:rsid w:val="005A62E2"/>
    <w:rsid w:val="005B0B37"/>
    <w:rsid w:val="005B0D1C"/>
    <w:rsid w:val="005B13A7"/>
    <w:rsid w:val="005B1ADF"/>
    <w:rsid w:val="005B292E"/>
    <w:rsid w:val="005B40B1"/>
    <w:rsid w:val="005B4421"/>
    <w:rsid w:val="005B4CF9"/>
    <w:rsid w:val="005B6886"/>
    <w:rsid w:val="005C0963"/>
    <w:rsid w:val="005C1733"/>
    <w:rsid w:val="005C3A67"/>
    <w:rsid w:val="005C3F35"/>
    <w:rsid w:val="005C4207"/>
    <w:rsid w:val="005C772B"/>
    <w:rsid w:val="005D0DE1"/>
    <w:rsid w:val="005D1276"/>
    <w:rsid w:val="005D1AF4"/>
    <w:rsid w:val="005D2E3E"/>
    <w:rsid w:val="005D3A78"/>
    <w:rsid w:val="005D4093"/>
    <w:rsid w:val="005D48A2"/>
    <w:rsid w:val="005D6E63"/>
    <w:rsid w:val="005D7ED1"/>
    <w:rsid w:val="005E1852"/>
    <w:rsid w:val="005E3400"/>
    <w:rsid w:val="005E48FB"/>
    <w:rsid w:val="005E5B14"/>
    <w:rsid w:val="005E70D2"/>
    <w:rsid w:val="005F095E"/>
    <w:rsid w:val="005F0AEF"/>
    <w:rsid w:val="005F315D"/>
    <w:rsid w:val="005F32E4"/>
    <w:rsid w:val="005F5619"/>
    <w:rsid w:val="0060036C"/>
    <w:rsid w:val="0060097E"/>
    <w:rsid w:val="00605336"/>
    <w:rsid w:val="00606F4A"/>
    <w:rsid w:val="00607230"/>
    <w:rsid w:val="00607524"/>
    <w:rsid w:val="00607997"/>
    <w:rsid w:val="00611455"/>
    <w:rsid w:val="006127A0"/>
    <w:rsid w:val="0061676D"/>
    <w:rsid w:val="00616E6C"/>
    <w:rsid w:val="00620607"/>
    <w:rsid w:val="006215C6"/>
    <w:rsid w:val="00622445"/>
    <w:rsid w:val="00626463"/>
    <w:rsid w:val="00630B35"/>
    <w:rsid w:val="00631EE5"/>
    <w:rsid w:val="00632B05"/>
    <w:rsid w:val="00634E9D"/>
    <w:rsid w:val="00634FB9"/>
    <w:rsid w:val="00635F24"/>
    <w:rsid w:val="00641FAC"/>
    <w:rsid w:val="00642936"/>
    <w:rsid w:val="00642D00"/>
    <w:rsid w:val="00642D46"/>
    <w:rsid w:val="00643FC2"/>
    <w:rsid w:val="0064400F"/>
    <w:rsid w:val="00644AD8"/>
    <w:rsid w:val="00650D8F"/>
    <w:rsid w:val="00652972"/>
    <w:rsid w:val="00654B02"/>
    <w:rsid w:val="00655925"/>
    <w:rsid w:val="006606B9"/>
    <w:rsid w:val="00663E38"/>
    <w:rsid w:val="00664DCB"/>
    <w:rsid w:val="0066548F"/>
    <w:rsid w:val="00671049"/>
    <w:rsid w:val="0067444D"/>
    <w:rsid w:val="006745D5"/>
    <w:rsid w:val="00674B19"/>
    <w:rsid w:val="00676543"/>
    <w:rsid w:val="006820AB"/>
    <w:rsid w:val="00682E84"/>
    <w:rsid w:val="00684BF0"/>
    <w:rsid w:val="00684CD7"/>
    <w:rsid w:val="00687BC8"/>
    <w:rsid w:val="00690C91"/>
    <w:rsid w:val="00691A18"/>
    <w:rsid w:val="00692946"/>
    <w:rsid w:val="00693F4F"/>
    <w:rsid w:val="00695E59"/>
    <w:rsid w:val="00697319"/>
    <w:rsid w:val="006A06E5"/>
    <w:rsid w:val="006A162E"/>
    <w:rsid w:val="006A1BB5"/>
    <w:rsid w:val="006A39F1"/>
    <w:rsid w:val="006A5DF5"/>
    <w:rsid w:val="006A5EBE"/>
    <w:rsid w:val="006A6EFF"/>
    <w:rsid w:val="006A7B0C"/>
    <w:rsid w:val="006B01ED"/>
    <w:rsid w:val="006B0EF1"/>
    <w:rsid w:val="006B1071"/>
    <w:rsid w:val="006B16F0"/>
    <w:rsid w:val="006B1A48"/>
    <w:rsid w:val="006B206E"/>
    <w:rsid w:val="006B29F3"/>
    <w:rsid w:val="006B3389"/>
    <w:rsid w:val="006B3465"/>
    <w:rsid w:val="006B43CF"/>
    <w:rsid w:val="006B4A82"/>
    <w:rsid w:val="006B5523"/>
    <w:rsid w:val="006B65E7"/>
    <w:rsid w:val="006B75BE"/>
    <w:rsid w:val="006C3EE9"/>
    <w:rsid w:val="006C7429"/>
    <w:rsid w:val="006D4404"/>
    <w:rsid w:val="006D4FCB"/>
    <w:rsid w:val="006D5707"/>
    <w:rsid w:val="006D7320"/>
    <w:rsid w:val="006D7957"/>
    <w:rsid w:val="006E1B1E"/>
    <w:rsid w:val="006E2282"/>
    <w:rsid w:val="006E41E3"/>
    <w:rsid w:val="006E646A"/>
    <w:rsid w:val="006E6672"/>
    <w:rsid w:val="006F27CD"/>
    <w:rsid w:val="006F50B6"/>
    <w:rsid w:val="006F566E"/>
    <w:rsid w:val="006F6D6F"/>
    <w:rsid w:val="006F6EBF"/>
    <w:rsid w:val="007023F2"/>
    <w:rsid w:val="00703AE3"/>
    <w:rsid w:val="00704869"/>
    <w:rsid w:val="00705BE8"/>
    <w:rsid w:val="00706AA6"/>
    <w:rsid w:val="00707123"/>
    <w:rsid w:val="00707618"/>
    <w:rsid w:val="007102F5"/>
    <w:rsid w:val="0071075E"/>
    <w:rsid w:val="00714018"/>
    <w:rsid w:val="00716BDF"/>
    <w:rsid w:val="00717802"/>
    <w:rsid w:val="00720C1D"/>
    <w:rsid w:val="007227D1"/>
    <w:rsid w:val="00725C6E"/>
    <w:rsid w:val="00735147"/>
    <w:rsid w:val="00737429"/>
    <w:rsid w:val="00737DC0"/>
    <w:rsid w:val="00737F47"/>
    <w:rsid w:val="00740F49"/>
    <w:rsid w:val="0074170F"/>
    <w:rsid w:val="00744340"/>
    <w:rsid w:val="00746FF5"/>
    <w:rsid w:val="007502A4"/>
    <w:rsid w:val="00751146"/>
    <w:rsid w:val="00754617"/>
    <w:rsid w:val="00755399"/>
    <w:rsid w:val="00756963"/>
    <w:rsid w:val="00757322"/>
    <w:rsid w:val="00761D0E"/>
    <w:rsid w:val="00761F23"/>
    <w:rsid w:val="00761F41"/>
    <w:rsid w:val="0076272E"/>
    <w:rsid w:val="00762C6C"/>
    <w:rsid w:val="00763A3E"/>
    <w:rsid w:val="00765B51"/>
    <w:rsid w:val="00766A0D"/>
    <w:rsid w:val="00767495"/>
    <w:rsid w:val="0077259B"/>
    <w:rsid w:val="00772788"/>
    <w:rsid w:val="00772C90"/>
    <w:rsid w:val="00773276"/>
    <w:rsid w:val="007779FD"/>
    <w:rsid w:val="00777F16"/>
    <w:rsid w:val="00780A50"/>
    <w:rsid w:val="007815AA"/>
    <w:rsid w:val="007817C6"/>
    <w:rsid w:val="007825DC"/>
    <w:rsid w:val="00784708"/>
    <w:rsid w:val="00785411"/>
    <w:rsid w:val="00786FA9"/>
    <w:rsid w:val="007879FB"/>
    <w:rsid w:val="00787AF9"/>
    <w:rsid w:val="00787F2E"/>
    <w:rsid w:val="00794315"/>
    <w:rsid w:val="007950A8"/>
    <w:rsid w:val="007964B3"/>
    <w:rsid w:val="007964E9"/>
    <w:rsid w:val="007A2992"/>
    <w:rsid w:val="007A315E"/>
    <w:rsid w:val="007A41DE"/>
    <w:rsid w:val="007A4E5B"/>
    <w:rsid w:val="007A618A"/>
    <w:rsid w:val="007A728A"/>
    <w:rsid w:val="007A7E28"/>
    <w:rsid w:val="007B1BCE"/>
    <w:rsid w:val="007B342E"/>
    <w:rsid w:val="007B348A"/>
    <w:rsid w:val="007B3C6A"/>
    <w:rsid w:val="007B57C9"/>
    <w:rsid w:val="007B65B1"/>
    <w:rsid w:val="007B6628"/>
    <w:rsid w:val="007B6A64"/>
    <w:rsid w:val="007B7F2C"/>
    <w:rsid w:val="007C0549"/>
    <w:rsid w:val="007C10AA"/>
    <w:rsid w:val="007C17C0"/>
    <w:rsid w:val="007C52C8"/>
    <w:rsid w:val="007D0A0F"/>
    <w:rsid w:val="007D19F5"/>
    <w:rsid w:val="007D23A0"/>
    <w:rsid w:val="007D46D6"/>
    <w:rsid w:val="007D4FE6"/>
    <w:rsid w:val="007D70A2"/>
    <w:rsid w:val="007D79A2"/>
    <w:rsid w:val="007E05CB"/>
    <w:rsid w:val="007E0986"/>
    <w:rsid w:val="007E4360"/>
    <w:rsid w:val="007E61DC"/>
    <w:rsid w:val="007E6A27"/>
    <w:rsid w:val="007E77E9"/>
    <w:rsid w:val="007E7A4F"/>
    <w:rsid w:val="007F00CD"/>
    <w:rsid w:val="007F0B2A"/>
    <w:rsid w:val="007F1BA3"/>
    <w:rsid w:val="007F1D38"/>
    <w:rsid w:val="007F1E4D"/>
    <w:rsid w:val="007F331F"/>
    <w:rsid w:val="007F3750"/>
    <w:rsid w:val="007F5B8E"/>
    <w:rsid w:val="007F6B7B"/>
    <w:rsid w:val="007F6F69"/>
    <w:rsid w:val="007F7853"/>
    <w:rsid w:val="00801543"/>
    <w:rsid w:val="00803D94"/>
    <w:rsid w:val="008040C3"/>
    <w:rsid w:val="00805373"/>
    <w:rsid w:val="00805BF2"/>
    <w:rsid w:val="008067E4"/>
    <w:rsid w:val="0081119E"/>
    <w:rsid w:val="008117D0"/>
    <w:rsid w:val="00814BB6"/>
    <w:rsid w:val="00816066"/>
    <w:rsid w:val="0081620A"/>
    <w:rsid w:val="00817380"/>
    <w:rsid w:val="00817D67"/>
    <w:rsid w:val="00820914"/>
    <w:rsid w:val="0082113B"/>
    <w:rsid w:val="00821267"/>
    <w:rsid w:val="00825CCF"/>
    <w:rsid w:val="00832164"/>
    <w:rsid w:val="00833186"/>
    <w:rsid w:val="00834ED6"/>
    <w:rsid w:val="00835490"/>
    <w:rsid w:val="00840654"/>
    <w:rsid w:val="00845200"/>
    <w:rsid w:val="00846350"/>
    <w:rsid w:val="0084680C"/>
    <w:rsid w:val="008476CC"/>
    <w:rsid w:val="008479B0"/>
    <w:rsid w:val="00847C58"/>
    <w:rsid w:val="0085098E"/>
    <w:rsid w:val="00850CA3"/>
    <w:rsid w:val="00850F68"/>
    <w:rsid w:val="008513F8"/>
    <w:rsid w:val="008522B3"/>
    <w:rsid w:val="008530F7"/>
    <w:rsid w:val="00860584"/>
    <w:rsid w:val="00860DB0"/>
    <w:rsid w:val="00861026"/>
    <w:rsid w:val="008631A1"/>
    <w:rsid w:val="00863CE8"/>
    <w:rsid w:val="0086773C"/>
    <w:rsid w:val="00870445"/>
    <w:rsid w:val="00870624"/>
    <w:rsid w:val="008706BF"/>
    <w:rsid w:val="0087085F"/>
    <w:rsid w:val="00871385"/>
    <w:rsid w:val="00871605"/>
    <w:rsid w:val="00872932"/>
    <w:rsid w:val="00872D94"/>
    <w:rsid w:val="00873503"/>
    <w:rsid w:val="0087510D"/>
    <w:rsid w:val="00875114"/>
    <w:rsid w:val="008759F8"/>
    <w:rsid w:val="00875AB2"/>
    <w:rsid w:val="00877DFD"/>
    <w:rsid w:val="00882B17"/>
    <w:rsid w:val="008859C0"/>
    <w:rsid w:val="00885A34"/>
    <w:rsid w:val="00885D44"/>
    <w:rsid w:val="00887181"/>
    <w:rsid w:val="0088729F"/>
    <w:rsid w:val="008913A4"/>
    <w:rsid w:val="00891D94"/>
    <w:rsid w:val="00893A7C"/>
    <w:rsid w:val="00893F93"/>
    <w:rsid w:val="00895140"/>
    <w:rsid w:val="00897F76"/>
    <w:rsid w:val="008A1D1A"/>
    <w:rsid w:val="008A3035"/>
    <w:rsid w:val="008A416A"/>
    <w:rsid w:val="008A424E"/>
    <w:rsid w:val="008A5827"/>
    <w:rsid w:val="008A5F59"/>
    <w:rsid w:val="008B569A"/>
    <w:rsid w:val="008B6B12"/>
    <w:rsid w:val="008B7C0F"/>
    <w:rsid w:val="008B7F27"/>
    <w:rsid w:val="008C1A1C"/>
    <w:rsid w:val="008C2AF5"/>
    <w:rsid w:val="008C35AC"/>
    <w:rsid w:val="008C3A44"/>
    <w:rsid w:val="008C55C5"/>
    <w:rsid w:val="008D05E2"/>
    <w:rsid w:val="008D3F32"/>
    <w:rsid w:val="008D475E"/>
    <w:rsid w:val="008D4817"/>
    <w:rsid w:val="008E1A3C"/>
    <w:rsid w:val="008E2D02"/>
    <w:rsid w:val="008E4470"/>
    <w:rsid w:val="008E523C"/>
    <w:rsid w:val="008E5ACE"/>
    <w:rsid w:val="008E70E8"/>
    <w:rsid w:val="008E777B"/>
    <w:rsid w:val="008E7C5F"/>
    <w:rsid w:val="008F47CD"/>
    <w:rsid w:val="008F535E"/>
    <w:rsid w:val="008F57FC"/>
    <w:rsid w:val="008F730D"/>
    <w:rsid w:val="008F7807"/>
    <w:rsid w:val="008F7C49"/>
    <w:rsid w:val="008F7F49"/>
    <w:rsid w:val="00902556"/>
    <w:rsid w:val="00902E36"/>
    <w:rsid w:val="00904B39"/>
    <w:rsid w:val="00905B6E"/>
    <w:rsid w:val="0090627C"/>
    <w:rsid w:val="00907020"/>
    <w:rsid w:val="009070CE"/>
    <w:rsid w:val="00910A4A"/>
    <w:rsid w:val="00910BD8"/>
    <w:rsid w:val="009135C2"/>
    <w:rsid w:val="00914B08"/>
    <w:rsid w:val="0091519C"/>
    <w:rsid w:val="009166EE"/>
    <w:rsid w:val="00920FBF"/>
    <w:rsid w:val="00921402"/>
    <w:rsid w:val="00926FFB"/>
    <w:rsid w:val="00930DB4"/>
    <w:rsid w:val="00933FFF"/>
    <w:rsid w:val="009342A9"/>
    <w:rsid w:val="0093567D"/>
    <w:rsid w:val="0093574C"/>
    <w:rsid w:val="00935A6D"/>
    <w:rsid w:val="00936C72"/>
    <w:rsid w:val="0094501A"/>
    <w:rsid w:val="0094607A"/>
    <w:rsid w:val="00946BDA"/>
    <w:rsid w:val="009508E9"/>
    <w:rsid w:val="0095103E"/>
    <w:rsid w:val="00951538"/>
    <w:rsid w:val="00951DB2"/>
    <w:rsid w:val="00953A21"/>
    <w:rsid w:val="009542CB"/>
    <w:rsid w:val="00955C94"/>
    <w:rsid w:val="00957262"/>
    <w:rsid w:val="009573E6"/>
    <w:rsid w:val="0096042E"/>
    <w:rsid w:val="009638A1"/>
    <w:rsid w:val="00963FBC"/>
    <w:rsid w:val="00966CF3"/>
    <w:rsid w:val="00970D67"/>
    <w:rsid w:val="0097482F"/>
    <w:rsid w:val="00974CCF"/>
    <w:rsid w:val="00975ECC"/>
    <w:rsid w:val="0097734E"/>
    <w:rsid w:val="00980326"/>
    <w:rsid w:val="00982D35"/>
    <w:rsid w:val="00982F52"/>
    <w:rsid w:val="009843DD"/>
    <w:rsid w:val="00993EE6"/>
    <w:rsid w:val="00994465"/>
    <w:rsid w:val="00995633"/>
    <w:rsid w:val="00996705"/>
    <w:rsid w:val="0099709B"/>
    <w:rsid w:val="00997D02"/>
    <w:rsid w:val="009A1704"/>
    <w:rsid w:val="009A2FFD"/>
    <w:rsid w:val="009A3226"/>
    <w:rsid w:val="009A3530"/>
    <w:rsid w:val="009A5371"/>
    <w:rsid w:val="009A5FA6"/>
    <w:rsid w:val="009A74FF"/>
    <w:rsid w:val="009A7EA3"/>
    <w:rsid w:val="009B0194"/>
    <w:rsid w:val="009B1263"/>
    <w:rsid w:val="009B54F2"/>
    <w:rsid w:val="009B6141"/>
    <w:rsid w:val="009C1C13"/>
    <w:rsid w:val="009C2746"/>
    <w:rsid w:val="009C3628"/>
    <w:rsid w:val="009C3F7D"/>
    <w:rsid w:val="009C4825"/>
    <w:rsid w:val="009C62AA"/>
    <w:rsid w:val="009C6EC7"/>
    <w:rsid w:val="009D0074"/>
    <w:rsid w:val="009D15F9"/>
    <w:rsid w:val="009D2B38"/>
    <w:rsid w:val="009D5516"/>
    <w:rsid w:val="009D71C6"/>
    <w:rsid w:val="009E21A3"/>
    <w:rsid w:val="009E2C3D"/>
    <w:rsid w:val="009E5DCE"/>
    <w:rsid w:val="009E5FB5"/>
    <w:rsid w:val="009E6F47"/>
    <w:rsid w:val="009E7587"/>
    <w:rsid w:val="009F1B63"/>
    <w:rsid w:val="009F1C7B"/>
    <w:rsid w:val="009F2075"/>
    <w:rsid w:val="009F4DCE"/>
    <w:rsid w:val="009F64EA"/>
    <w:rsid w:val="009F70E8"/>
    <w:rsid w:val="00A01954"/>
    <w:rsid w:val="00A03B2C"/>
    <w:rsid w:val="00A03DC1"/>
    <w:rsid w:val="00A06903"/>
    <w:rsid w:val="00A101F3"/>
    <w:rsid w:val="00A11E1D"/>
    <w:rsid w:val="00A14844"/>
    <w:rsid w:val="00A15C92"/>
    <w:rsid w:val="00A17CCD"/>
    <w:rsid w:val="00A213C4"/>
    <w:rsid w:val="00A21FEF"/>
    <w:rsid w:val="00A23774"/>
    <w:rsid w:val="00A24F09"/>
    <w:rsid w:val="00A27DC1"/>
    <w:rsid w:val="00A304BA"/>
    <w:rsid w:val="00A31946"/>
    <w:rsid w:val="00A31E46"/>
    <w:rsid w:val="00A32460"/>
    <w:rsid w:val="00A32F25"/>
    <w:rsid w:val="00A33A26"/>
    <w:rsid w:val="00A36011"/>
    <w:rsid w:val="00A40578"/>
    <w:rsid w:val="00A4197D"/>
    <w:rsid w:val="00A45A7B"/>
    <w:rsid w:val="00A46088"/>
    <w:rsid w:val="00A46C13"/>
    <w:rsid w:val="00A476A8"/>
    <w:rsid w:val="00A50D6F"/>
    <w:rsid w:val="00A5131F"/>
    <w:rsid w:val="00A519B4"/>
    <w:rsid w:val="00A51CBB"/>
    <w:rsid w:val="00A534C9"/>
    <w:rsid w:val="00A55691"/>
    <w:rsid w:val="00A56052"/>
    <w:rsid w:val="00A5662D"/>
    <w:rsid w:val="00A56BF7"/>
    <w:rsid w:val="00A56E63"/>
    <w:rsid w:val="00A575A6"/>
    <w:rsid w:val="00A579BD"/>
    <w:rsid w:val="00A60186"/>
    <w:rsid w:val="00A62226"/>
    <w:rsid w:val="00A64316"/>
    <w:rsid w:val="00A6479B"/>
    <w:rsid w:val="00A65383"/>
    <w:rsid w:val="00A66791"/>
    <w:rsid w:val="00A70708"/>
    <w:rsid w:val="00A71190"/>
    <w:rsid w:val="00A71A58"/>
    <w:rsid w:val="00A733EC"/>
    <w:rsid w:val="00A744BA"/>
    <w:rsid w:val="00A755FB"/>
    <w:rsid w:val="00A76A42"/>
    <w:rsid w:val="00A80D0B"/>
    <w:rsid w:val="00A81950"/>
    <w:rsid w:val="00A826C5"/>
    <w:rsid w:val="00A86122"/>
    <w:rsid w:val="00A87522"/>
    <w:rsid w:val="00A878E2"/>
    <w:rsid w:val="00A93149"/>
    <w:rsid w:val="00A93E02"/>
    <w:rsid w:val="00A94156"/>
    <w:rsid w:val="00A96794"/>
    <w:rsid w:val="00A96920"/>
    <w:rsid w:val="00A97136"/>
    <w:rsid w:val="00A97C12"/>
    <w:rsid w:val="00AA0D9E"/>
    <w:rsid w:val="00AA1B09"/>
    <w:rsid w:val="00AA1C10"/>
    <w:rsid w:val="00AA2E91"/>
    <w:rsid w:val="00AA4118"/>
    <w:rsid w:val="00AA6218"/>
    <w:rsid w:val="00AB2191"/>
    <w:rsid w:val="00AB4241"/>
    <w:rsid w:val="00AB446F"/>
    <w:rsid w:val="00AB5DF0"/>
    <w:rsid w:val="00AC37C4"/>
    <w:rsid w:val="00AC6754"/>
    <w:rsid w:val="00AC7439"/>
    <w:rsid w:val="00AD0F89"/>
    <w:rsid w:val="00AD1653"/>
    <w:rsid w:val="00AD25C6"/>
    <w:rsid w:val="00AD74B2"/>
    <w:rsid w:val="00AE0FE3"/>
    <w:rsid w:val="00AE190A"/>
    <w:rsid w:val="00AE33DE"/>
    <w:rsid w:val="00AE4BE3"/>
    <w:rsid w:val="00AE613E"/>
    <w:rsid w:val="00AE68C5"/>
    <w:rsid w:val="00AF1AA4"/>
    <w:rsid w:val="00AF3605"/>
    <w:rsid w:val="00AF3C6C"/>
    <w:rsid w:val="00AF569E"/>
    <w:rsid w:val="00B00DC4"/>
    <w:rsid w:val="00B06A6F"/>
    <w:rsid w:val="00B072C8"/>
    <w:rsid w:val="00B10F9F"/>
    <w:rsid w:val="00B12913"/>
    <w:rsid w:val="00B12B20"/>
    <w:rsid w:val="00B134F5"/>
    <w:rsid w:val="00B17B44"/>
    <w:rsid w:val="00B24A00"/>
    <w:rsid w:val="00B251B4"/>
    <w:rsid w:val="00B27397"/>
    <w:rsid w:val="00B305C9"/>
    <w:rsid w:val="00B30AA8"/>
    <w:rsid w:val="00B31DEC"/>
    <w:rsid w:val="00B33F95"/>
    <w:rsid w:val="00B35141"/>
    <w:rsid w:val="00B43C00"/>
    <w:rsid w:val="00B43C2D"/>
    <w:rsid w:val="00B51A2D"/>
    <w:rsid w:val="00B528AB"/>
    <w:rsid w:val="00B52907"/>
    <w:rsid w:val="00B52AB3"/>
    <w:rsid w:val="00B539CF"/>
    <w:rsid w:val="00B56154"/>
    <w:rsid w:val="00B566B1"/>
    <w:rsid w:val="00B5758A"/>
    <w:rsid w:val="00B57760"/>
    <w:rsid w:val="00B578A5"/>
    <w:rsid w:val="00B57922"/>
    <w:rsid w:val="00B61F56"/>
    <w:rsid w:val="00B62515"/>
    <w:rsid w:val="00B62C6C"/>
    <w:rsid w:val="00B63030"/>
    <w:rsid w:val="00B65865"/>
    <w:rsid w:val="00B65904"/>
    <w:rsid w:val="00B67327"/>
    <w:rsid w:val="00B72992"/>
    <w:rsid w:val="00B72D8A"/>
    <w:rsid w:val="00B74B06"/>
    <w:rsid w:val="00B74BAB"/>
    <w:rsid w:val="00B75337"/>
    <w:rsid w:val="00B75B03"/>
    <w:rsid w:val="00B775C2"/>
    <w:rsid w:val="00B82860"/>
    <w:rsid w:val="00B82E3D"/>
    <w:rsid w:val="00B836B0"/>
    <w:rsid w:val="00B84981"/>
    <w:rsid w:val="00B87664"/>
    <w:rsid w:val="00B90961"/>
    <w:rsid w:val="00B916C6"/>
    <w:rsid w:val="00B921DD"/>
    <w:rsid w:val="00BA0A6C"/>
    <w:rsid w:val="00BA0D6B"/>
    <w:rsid w:val="00BA3480"/>
    <w:rsid w:val="00BA371A"/>
    <w:rsid w:val="00BA3739"/>
    <w:rsid w:val="00BA50A2"/>
    <w:rsid w:val="00BA6558"/>
    <w:rsid w:val="00BA6BA9"/>
    <w:rsid w:val="00BB0A52"/>
    <w:rsid w:val="00BB22A0"/>
    <w:rsid w:val="00BB528E"/>
    <w:rsid w:val="00BB59D9"/>
    <w:rsid w:val="00BB77F6"/>
    <w:rsid w:val="00BB7B3D"/>
    <w:rsid w:val="00BC38D0"/>
    <w:rsid w:val="00BC3A8F"/>
    <w:rsid w:val="00BC5282"/>
    <w:rsid w:val="00BC562F"/>
    <w:rsid w:val="00BC6C70"/>
    <w:rsid w:val="00BD1C01"/>
    <w:rsid w:val="00BD2064"/>
    <w:rsid w:val="00BD3630"/>
    <w:rsid w:val="00BD38A5"/>
    <w:rsid w:val="00BD3A2E"/>
    <w:rsid w:val="00BD3DAA"/>
    <w:rsid w:val="00BD3E2C"/>
    <w:rsid w:val="00BD4463"/>
    <w:rsid w:val="00BD5A73"/>
    <w:rsid w:val="00BD6069"/>
    <w:rsid w:val="00BD63B1"/>
    <w:rsid w:val="00BE22C2"/>
    <w:rsid w:val="00BE2D14"/>
    <w:rsid w:val="00BE2D9D"/>
    <w:rsid w:val="00BE4716"/>
    <w:rsid w:val="00BE4BCF"/>
    <w:rsid w:val="00BF20C2"/>
    <w:rsid w:val="00BF254F"/>
    <w:rsid w:val="00BF2F7E"/>
    <w:rsid w:val="00BF3458"/>
    <w:rsid w:val="00BF36F6"/>
    <w:rsid w:val="00BF37E5"/>
    <w:rsid w:val="00BF3897"/>
    <w:rsid w:val="00C00E05"/>
    <w:rsid w:val="00C053AD"/>
    <w:rsid w:val="00C05671"/>
    <w:rsid w:val="00C06060"/>
    <w:rsid w:val="00C066C9"/>
    <w:rsid w:val="00C06EB0"/>
    <w:rsid w:val="00C0747F"/>
    <w:rsid w:val="00C1051C"/>
    <w:rsid w:val="00C12869"/>
    <w:rsid w:val="00C13036"/>
    <w:rsid w:val="00C136AB"/>
    <w:rsid w:val="00C15E6D"/>
    <w:rsid w:val="00C16C39"/>
    <w:rsid w:val="00C2056C"/>
    <w:rsid w:val="00C2182C"/>
    <w:rsid w:val="00C22366"/>
    <w:rsid w:val="00C229B0"/>
    <w:rsid w:val="00C238D8"/>
    <w:rsid w:val="00C23D8D"/>
    <w:rsid w:val="00C260CF"/>
    <w:rsid w:val="00C264D2"/>
    <w:rsid w:val="00C27BD2"/>
    <w:rsid w:val="00C30F6A"/>
    <w:rsid w:val="00C3227F"/>
    <w:rsid w:val="00C3270C"/>
    <w:rsid w:val="00C36289"/>
    <w:rsid w:val="00C4000D"/>
    <w:rsid w:val="00C40393"/>
    <w:rsid w:val="00C428D1"/>
    <w:rsid w:val="00C4358C"/>
    <w:rsid w:val="00C4398A"/>
    <w:rsid w:val="00C44686"/>
    <w:rsid w:val="00C50D7A"/>
    <w:rsid w:val="00C51A42"/>
    <w:rsid w:val="00C52611"/>
    <w:rsid w:val="00C52FAE"/>
    <w:rsid w:val="00C533D8"/>
    <w:rsid w:val="00C5449A"/>
    <w:rsid w:val="00C545E5"/>
    <w:rsid w:val="00C55BB4"/>
    <w:rsid w:val="00C56E3E"/>
    <w:rsid w:val="00C61CD3"/>
    <w:rsid w:val="00C62435"/>
    <w:rsid w:val="00C636BA"/>
    <w:rsid w:val="00C63E95"/>
    <w:rsid w:val="00C653EE"/>
    <w:rsid w:val="00C666A3"/>
    <w:rsid w:val="00C66AF6"/>
    <w:rsid w:val="00C6765B"/>
    <w:rsid w:val="00C7164E"/>
    <w:rsid w:val="00C7191A"/>
    <w:rsid w:val="00C72122"/>
    <w:rsid w:val="00C723E2"/>
    <w:rsid w:val="00C75A8C"/>
    <w:rsid w:val="00C803E2"/>
    <w:rsid w:val="00C81D6D"/>
    <w:rsid w:val="00C82162"/>
    <w:rsid w:val="00C82A21"/>
    <w:rsid w:val="00C84798"/>
    <w:rsid w:val="00C84E94"/>
    <w:rsid w:val="00C85102"/>
    <w:rsid w:val="00C855C6"/>
    <w:rsid w:val="00C87705"/>
    <w:rsid w:val="00C903CC"/>
    <w:rsid w:val="00C93759"/>
    <w:rsid w:val="00C945FC"/>
    <w:rsid w:val="00C94A53"/>
    <w:rsid w:val="00C966F9"/>
    <w:rsid w:val="00C97B6B"/>
    <w:rsid w:val="00CA0053"/>
    <w:rsid w:val="00CA3B24"/>
    <w:rsid w:val="00CA3EAC"/>
    <w:rsid w:val="00CA40C9"/>
    <w:rsid w:val="00CA50F8"/>
    <w:rsid w:val="00CA5675"/>
    <w:rsid w:val="00CA5913"/>
    <w:rsid w:val="00CA5ECF"/>
    <w:rsid w:val="00CA66FC"/>
    <w:rsid w:val="00CA7393"/>
    <w:rsid w:val="00CA7753"/>
    <w:rsid w:val="00CA7F3A"/>
    <w:rsid w:val="00CB1432"/>
    <w:rsid w:val="00CB34E5"/>
    <w:rsid w:val="00CB3A14"/>
    <w:rsid w:val="00CB55D7"/>
    <w:rsid w:val="00CB5CF3"/>
    <w:rsid w:val="00CB7523"/>
    <w:rsid w:val="00CC21F2"/>
    <w:rsid w:val="00CC31EB"/>
    <w:rsid w:val="00CC3732"/>
    <w:rsid w:val="00CC4305"/>
    <w:rsid w:val="00CC48E6"/>
    <w:rsid w:val="00CC585C"/>
    <w:rsid w:val="00CC5C37"/>
    <w:rsid w:val="00CD0485"/>
    <w:rsid w:val="00CD2037"/>
    <w:rsid w:val="00CD2B2B"/>
    <w:rsid w:val="00CD30E5"/>
    <w:rsid w:val="00CD3C36"/>
    <w:rsid w:val="00CD4029"/>
    <w:rsid w:val="00CD5D80"/>
    <w:rsid w:val="00CD6EBB"/>
    <w:rsid w:val="00CD7EC6"/>
    <w:rsid w:val="00CE2492"/>
    <w:rsid w:val="00CE4043"/>
    <w:rsid w:val="00CE53AB"/>
    <w:rsid w:val="00CE5B24"/>
    <w:rsid w:val="00CE61AA"/>
    <w:rsid w:val="00CF3305"/>
    <w:rsid w:val="00CF3FB5"/>
    <w:rsid w:val="00CF448C"/>
    <w:rsid w:val="00CF57BD"/>
    <w:rsid w:val="00CF7191"/>
    <w:rsid w:val="00D01426"/>
    <w:rsid w:val="00D03D13"/>
    <w:rsid w:val="00D04E9F"/>
    <w:rsid w:val="00D06753"/>
    <w:rsid w:val="00D11158"/>
    <w:rsid w:val="00D111AB"/>
    <w:rsid w:val="00D121DD"/>
    <w:rsid w:val="00D159B1"/>
    <w:rsid w:val="00D15B57"/>
    <w:rsid w:val="00D15DF1"/>
    <w:rsid w:val="00D175D8"/>
    <w:rsid w:val="00D211F2"/>
    <w:rsid w:val="00D2167B"/>
    <w:rsid w:val="00D22A57"/>
    <w:rsid w:val="00D25585"/>
    <w:rsid w:val="00D302C5"/>
    <w:rsid w:val="00D31EE3"/>
    <w:rsid w:val="00D321EC"/>
    <w:rsid w:val="00D32311"/>
    <w:rsid w:val="00D330CD"/>
    <w:rsid w:val="00D336C2"/>
    <w:rsid w:val="00D33EFE"/>
    <w:rsid w:val="00D3580B"/>
    <w:rsid w:val="00D35E6C"/>
    <w:rsid w:val="00D4161E"/>
    <w:rsid w:val="00D4620B"/>
    <w:rsid w:val="00D466D2"/>
    <w:rsid w:val="00D4794A"/>
    <w:rsid w:val="00D51F59"/>
    <w:rsid w:val="00D541B0"/>
    <w:rsid w:val="00D55EA7"/>
    <w:rsid w:val="00D60BE8"/>
    <w:rsid w:val="00D61D2C"/>
    <w:rsid w:val="00D626E8"/>
    <w:rsid w:val="00D6286F"/>
    <w:rsid w:val="00D745F9"/>
    <w:rsid w:val="00D76CD6"/>
    <w:rsid w:val="00D81540"/>
    <w:rsid w:val="00D83786"/>
    <w:rsid w:val="00D843CF"/>
    <w:rsid w:val="00D91255"/>
    <w:rsid w:val="00D922D1"/>
    <w:rsid w:val="00D94034"/>
    <w:rsid w:val="00D94D52"/>
    <w:rsid w:val="00DA0C96"/>
    <w:rsid w:val="00DA24D4"/>
    <w:rsid w:val="00DA4084"/>
    <w:rsid w:val="00DA6893"/>
    <w:rsid w:val="00DB15FC"/>
    <w:rsid w:val="00DB1B79"/>
    <w:rsid w:val="00DB2B15"/>
    <w:rsid w:val="00DB2F52"/>
    <w:rsid w:val="00DB46AD"/>
    <w:rsid w:val="00DB7BBD"/>
    <w:rsid w:val="00DB7EBB"/>
    <w:rsid w:val="00DC02B6"/>
    <w:rsid w:val="00DC05D3"/>
    <w:rsid w:val="00DC0C8D"/>
    <w:rsid w:val="00DC1C0B"/>
    <w:rsid w:val="00DC2FA0"/>
    <w:rsid w:val="00DD0A1E"/>
    <w:rsid w:val="00DD0E20"/>
    <w:rsid w:val="00DD393A"/>
    <w:rsid w:val="00DD7028"/>
    <w:rsid w:val="00DE14F4"/>
    <w:rsid w:val="00DE2653"/>
    <w:rsid w:val="00DE359F"/>
    <w:rsid w:val="00DE530C"/>
    <w:rsid w:val="00DE79BB"/>
    <w:rsid w:val="00DE7E83"/>
    <w:rsid w:val="00DF209F"/>
    <w:rsid w:val="00DF29A0"/>
    <w:rsid w:val="00DF2D48"/>
    <w:rsid w:val="00DF5DE0"/>
    <w:rsid w:val="00E02395"/>
    <w:rsid w:val="00E03B31"/>
    <w:rsid w:val="00E03D90"/>
    <w:rsid w:val="00E062E9"/>
    <w:rsid w:val="00E06E57"/>
    <w:rsid w:val="00E117A0"/>
    <w:rsid w:val="00E12724"/>
    <w:rsid w:val="00E13038"/>
    <w:rsid w:val="00E13350"/>
    <w:rsid w:val="00E179AE"/>
    <w:rsid w:val="00E17A5F"/>
    <w:rsid w:val="00E23247"/>
    <w:rsid w:val="00E2464F"/>
    <w:rsid w:val="00E30706"/>
    <w:rsid w:val="00E30D33"/>
    <w:rsid w:val="00E33E6B"/>
    <w:rsid w:val="00E349A3"/>
    <w:rsid w:val="00E360DA"/>
    <w:rsid w:val="00E3637C"/>
    <w:rsid w:val="00E3685A"/>
    <w:rsid w:val="00E40BD0"/>
    <w:rsid w:val="00E4221B"/>
    <w:rsid w:val="00E471DF"/>
    <w:rsid w:val="00E47742"/>
    <w:rsid w:val="00E51A01"/>
    <w:rsid w:val="00E54782"/>
    <w:rsid w:val="00E56001"/>
    <w:rsid w:val="00E566BE"/>
    <w:rsid w:val="00E56762"/>
    <w:rsid w:val="00E56B17"/>
    <w:rsid w:val="00E5790B"/>
    <w:rsid w:val="00E608AE"/>
    <w:rsid w:val="00E627F7"/>
    <w:rsid w:val="00E641F4"/>
    <w:rsid w:val="00E64E6E"/>
    <w:rsid w:val="00E65157"/>
    <w:rsid w:val="00E71672"/>
    <w:rsid w:val="00E71B13"/>
    <w:rsid w:val="00E731FB"/>
    <w:rsid w:val="00E742FA"/>
    <w:rsid w:val="00E74B73"/>
    <w:rsid w:val="00E7607F"/>
    <w:rsid w:val="00E779D5"/>
    <w:rsid w:val="00E77BDE"/>
    <w:rsid w:val="00E80A67"/>
    <w:rsid w:val="00E817E6"/>
    <w:rsid w:val="00E82144"/>
    <w:rsid w:val="00E8468A"/>
    <w:rsid w:val="00E84FBD"/>
    <w:rsid w:val="00E8746E"/>
    <w:rsid w:val="00E91CFA"/>
    <w:rsid w:val="00E935E3"/>
    <w:rsid w:val="00E940D5"/>
    <w:rsid w:val="00E94B4A"/>
    <w:rsid w:val="00E94C15"/>
    <w:rsid w:val="00E94FA9"/>
    <w:rsid w:val="00E96A64"/>
    <w:rsid w:val="00E97A2D"/>
    <w:rsid w:val="00E97D29"/>
    <w:rsid w:val="00E97FE7"/>
    <w:rsid w:val="00EA19BB"/>
    <w:rsid w:val="00EA2243"/>
    <w:rsid w:val="00EB055A"/>
    <w:rsid w:val="00EB55DB"/>
    <w:rsid w:val="00EC1C0B"/>
    <w:rsid w:val="00EC203A"/>
    <w:rsid w:val="00EC3E32"/>
    <w:rsid w:val="00EC44D6"/>
    <w:rsid w:val="00EC5EED"/>
    <w:rsid w:val="00ED0AF6"/>
    <w:rsid w:val="00ED64E7"/>
    <w:rsid w:val="00ED751B"/>
    <w:rsid w:val="00ED7CC4"/>
    <w:rsid w:val="00EE1C46"/>
    <w:rsid w:val="00EE315E"/>
    <w:rsid w:val="00EE3575"/>
    <w:rsid w:val="00EE406A"/>
    <w:rsid w:val="00EE4860"/>
    <w:rsid w:val="00EE68DB"/>
    <w:rsid w:val="00EF12B5"/>
    <w:rsid w:val="00EF715E"/>
    <w:rsid w:val="00EF79EE"/>
    <w:rsid w:val="00F00024"/>
    <w:rsid w:val="00F00363"/>
    <w:rsid w:val="00F02598"/>
    <w:rsid w:val="00F0394C"/>
    <w:rsid w:val="00F04190"/>
    <w:rsid w:val="00F045A1"/>
    <w:rsid w:val="00F06C43"/>
    <w:rsid w:val="00F06E37"/>
    <w:rsid w:val="00F1251D"/>
    <w:rsid w:val="00F13C7F"/>
    <w:rsid w:val="00F13EFC"/>
    <w:rsid w:val="00F14524"/>
    <w:rsid w:val="00F15A2F"/>
    <w:rsid w:val="00F1781F"/>
    <w:rsid w:val="00F2160F"/>
    <w:rsid w:val="00F224EE"/>
    <w:rsid w:val="00F24194"/>
    <w:rsid w:val="00F246A0"/>
    <w:rsid w:val="00F255C5"/>
    <w:rsid w:val="00F259F0"/>
    <w:rsid w:val="00F260F7"/>
    <w:rsid w:val="00F27FD3"/>
    <w:rsid w:val="00F31D83"/>
    <w:rsid w:val="00F32AF5"/>
    <w:rsid w:val="00F33EE3"/>
    <w:rsid w:val="00F35126"/>
    <w:rsid w:val="00F37150"/>
    <w:rsid w:val="00F40B43"/>
    <w:rsid w:val="00F45F1D"/>
    <w:rsid w:val="00F508E9"/>
    <w:rsid w:val="00F50AC3"/>
    <w:rsid w:val="00F52437"/>
    <w:rsid w:val="00F533A1"/>
    <w:rsid w:val="00F54AC8"/>
    <w:rsid w:val="00F54BBA"/>
    <w:rsid w:val="00F551F9"/>
    <w:rsid w:val="00F55CDF"/>
    <w:rsid w:val="00F55D3B"/>
    <w:rsid w:val="00F56DE8"/>
    <w:rsid w:val="00F62549"/>
    <w:rsid w:val="00F62AD0"/>
    <w:rsid w:val="00F63041"/>
    <w:rsid w:val="00F6310E"/>
    <w:rsid w:val="00F71585"/>
    <w:rsid w:val="00F72100"/>
    <w:rsid w:val="00F72D4E"/>
    <w:rsid w:val="00F73508"/>
    <w:rsid w:val="00F75A16"/>
    <w:rsid w:val="00F75E04"/>
    <w:rsid w:val="00F75E5D"/>
    <w:rsid w:val="00F76B07"/>
    <w:rsid w:val="00F76BFC"/>
    <w:rsid w:val="00F80311"/>
    <w:rsid w:val="00F80BF8"/>
    <w:rsid w:val="00F814D8"/>
    <w:rsid w:val="00F81546"/>
    <w:rsid w:val="00F827A7"/>
    <w:rsid w:val="00F82F1B"/>
    <w:rsid w:val="00F8468E"/>
    <w:rsid w:val="00F85D3F"/>
    <w:rsid w:val="00F86846"/>
    <w:rsid w:val="00F86B63"/>
    <w:rsid w:val="00F9021B"/>
    <w:rsid w:val="00F90602"/>
    <w:rsid w:val="00F90F42"/>
    <w:rsid w:val="00F92C18"/>
    <w:rsid w:val="00F941E8"/>
    <w:rsid w:val="00F961D0"/>
    <w:rsid w:val="00F963CA"/>
    <w:rsid w:val="00F97FB4"/>
    <w:rsid w:val="00FA1351"/>
    <w:rsid w:val="00FA7037"/>
    <w:rsid w:val="00FB0C8C"/>
    <w:rsid w:val="00FB14F7"/>
    <w:rsid w:val="00FB1F63"/>
    <w:rsid w:val="00FB2990"/>
    <w:rsid w:val="00FB32F9"/>
    <w:rsid w:val="00FB3F00"/>
    <w:rsid w:val="00FB6439"/>
    <w:rsid w:val="00FB680B"/>
    <w:rsid w:val="00FC10D2"/>
    <w:rsid w:val="00FC3B15"/>
    <w:rsid w:val="00FC48D7"/>
    <w:rsid w:val="00FC7BB6"/>
    <w:rsid w:val="00FD08F5"/>
    <w:rsid w:val="00FD3BE5"/>
    <w:rsid w:val="00FD4050"/>
    <w:rsid w:val="00FD4514"/>
    <w:rsid w:val="00FD656D"/>
    <w:rsid w:val="00FD687D"/>
    <w:rsid w:val="00FD7A59"/>
    <w:rsid w:val="00FD7C93"/>
    <w:rsid w:val="00FE0C87"/>
    <w:rsid w:val="00FE1B69"/>
    <w:rsid w:val="00FE4352"/>
    <w:rsid w:val="00FE49AC"/>
    <w:rsid w:val="00FE4B51"/>
    <w:rsid w:val="00FE5171"/>
    <w:rsid w:val="00FE5DF5"/>
    <w:rsid w:val="00FE6051"/>
    <w:rsid w:val="00FE65A4"/>
    <w:rsid w:val="00FE7342"/>
    <w:rsid w:val="00FF02B6"/>
    <w:rsid w:val="00FF40D9"/>
    <w:rsid w:val="00FF7F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BFF31"/>
  <w15:chartTrackingRefBased/>
  <w15:docId w15:val="{7D3D3E1E-FE6E-40B9-855B-B0E4901C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75E"/>
    <w:pPr>
      <w:overflowPunct w:val="0"/>
      <w:autoSpaceDE w:val="0"/>
      <w:autoSpaceDN w:val="0"/>
      <w:bidi/>
      <w:adjustRightInd w:val="0"/>
      <w:jc w:val="both"/>
      <w:textAlignment w:val="baseline"/>
    </w:pPr>
    <w:rPr>
      <w:rFonts w:cs="FrankRuehl"/>
      <w:szCs w:val="26"/>
      <w:lang w:eastAsia="he-IL"/>
    </w:rPr>
  </w:style>
  <w:style w:type="paragraph" w:styleId="1">
    <w:name w:val="heading 1"/>
    <w:basedOn w:val="a"/>
    <w:next w:val="12"/>
    <w:qFormat/>
    <w:pPr>
      <w:keepNext/>
      <w:numPr>
        <w:numId w:val="1"/>
      </w:numPr>
      <w:tabs>
        <w:tab w:val="left" w:pos="1800"/>
      </w:tabs>
      <w:ind w:right="0"/>
      <w:outlineLvl w:val="0"/>
    </w:pPr>
    <w:rPr>
      <w:noProof/>
      <w:kern w:val="28"/>
      <w:sz w:val="24"/>
    </w:rPr>
  </w:style>
  <w:style w:type="paragraph" w:styleId="2">
    <w:name w:val="heading 2"/>
    <w:basedOn w:val="a"/>
    <w:next w:val="21"/>
    <w:qFormat/>
    <w:pPr>
      <w:numPr>
        <w:ilvl w:val="1"/>
        <w:numId w:val="1"/>
      </w:numPr>
      <w:ind w:right="0"/>
      <w:outlineLvl w:val="1"/>
    </w:pPr>
    <w:rPr>
      <w:sz w:val="24"/>
    </w:rPr>
  </w:style>
  <w:style w:type="paragraph" w:styleId="3">
    <w:name w:val="heading 3"/>
    <w:basedOn w:val="a"/>
    <w:next w:val="31"/>
    <w:qFormat/>
    <w:pPr>
      <w:keepNext/>
      <w:numPr>
        <w:ilvl w:val="2"/>
        <w:numId w:val="1"/>
      </w:numPr>
      <w:tabs>
        <w:tab w:val="left" w:pos="1800"/>
      </w:tabs>
      <w:ind w:right="0"/>
      <w:outlineLvl w:val="2"/>
    </w:pPr>
    <w:rPr>
      <w:b/>
      <w:noProof/>
      <w:kern w:val="28"/>
      <w:sz w:val="24"/>
    </w:rPr>
  </w:style>
  <w:style w:type="paragraph" w:styleId="4">
    <w:name w:val="heading 4"/>
    <w:basedOn w:val="a"/>
    <w:next w:val="41"/>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rPr>
      <w:rFonts w:cs="Narkisim"/>
      <w:b/>
      <w:bCs/>
      <w:szCs w:val="24"/>
    </w:rPr>
  </w:style>
  <w:style w:type="paragraph" w:styleId="a4">
    <w:name w:val="footer"/>
    <w:basedOn w:val="a"/>
    <w:pPr>
      <w:tabs>
        <w:tab w:val="center" w:pos="4320"/>
        <w:tab w:val="right" w:pos="8640"/>
      </w:tabs>
    </w:pPr>
    <w:rPr>
      <w:rFonts w:cs="Narkisim"/>
      <w:b/>
      <w:bCs/>
      <w:szCs w:val="24"/>
    </w:rPr>
  </w:style>
  <w:style w:type="paragraph" w:customStyle="1" w:styleId="a5">
    <w:name w:val="בכבוד"/>
    <w:basedOn w:val="a"/>
    <w:pPr>
      <w:tabs>
        <w:tab w:val="center" w:pos="5612"/>
      </w:tabs>
      <w:spacing w:line="360" w:lineRule="auto"/>
    </w:pPr>
    <w:rPr>
      <w:sz w:val="24"/>
    </w:rPr>
  </w:style>
  <w:style w:type="paragraph" w:styleId="a6">
    <w:name w:val="List"/>
    <w:basedOn w:val="a"/>
    <w:pPr>
      <w:ind w:left="283" w:hanging="283"/>
    </w:pPr>
  </w:style>
  <w:style w:type="paragraph" w:styleId="22">
    <w:name w:val="List 2"/>
    <w:basedOn w:val="a"/>
    <w:pPr>
      <w:ind w:left="566" w:hanging="283"/>
    </w:pPr>
  </w:style>
  <w:style w:type="paragraph" w:styleId="32">
    <w:name w:val="List 3"/>
    <w:basedOn w:val="a"/>
    <w:pPr>
      <w:ind w:left="849" w:hanging="283"/>
    </w:pPr>
  </w:style>
  <w:style w:type="paragraph" w:styleId="42">
    <w:name w:val="List 4"/>
    <w:basedOn w:val="a"/>
    <w:pPr>
      <w:ind w:left="1132" w:hanging="283"/>
    </w:pPr>
  </w:style>
  <w:style w:type="paragraph" w:styleId="51">
    <w:name w:val="List 5"/>
    <w:basedOn w:val="a"/>
    <w:pPr>
      <w:ind w:left="1415" w:hanging="283"/>
    </w:pPr>
  </w:style>
  <w:style w:type="paragraph" w:styleId="a7">
    <w:name w:val="List Bullet"/>
    <w:basedOn w:val="a"/>
    <w:pPr>
      <w:ind w:left="283" w:hanging="283"/>
    </w:pPr>
  </w:style>
  <w:style w:type="paragraph" w:styleId="23">
    <w:name w:val="List Bullet 2"/>
    <w:basedOn w:val="a"/>
    <w:pPr>
      <w:ind w:left="566" w:hanging="283"/>
    </w:pPr>
  </w:style>
  <w:style w:type="paragraph" w:styleId="33">
    <w:name w:val="List Bullet 3"/>
    <w:basedOn w:val="a"/>
    <w:pPr>
      <w:ind w:left="849" w:hanging="283"/>
    </w:pPr>
  </w:style>
  <w:style w:type="paragraph" w:styleId="43">
    <w:name w:val="List Bullet 4"/>
    <w:basedOn w:val="a"/>
    <w:pPr>
      <w:ind w:left="1132" w:hanging="283"/>
    </w:pPr>
  </w:style>
  <w:style w:type="paragraph" w:styleId="52">
    <w:name w:val="List Bullet 5"/>
    <w:basedOn w:val="a"/>
    <w:pPr>
      <w:ind w:left="1415" w:hanging="283"/>
    </w:pPr>
  </w:style>
  <w:style w:type="paragraph" w:styleId="a8">
    <w:name w:val="List Continue"/>
    <w:basedOn w:val="a"/>
    <w:pPr>
      <w:spacing w:after="120"/>
      <w:ind w:left="283"/>
    </w:pPr>
  </w:style>
  <w:style w:type="paragraph" w:styleId="24">
    <w:name w:val="List Continue 2"/>
    <w:basedOn w:val="a"/>
    <w:pPr>
      <w:spacing w:after="120"/>
      <w:ind w:left="566"/>
    </w:pPr>
  </w:style>
  <w:style w:type="paragraph" w:styleId="34">
    <w:name w:val="List Continue 3"/>
    <w:basedOn w:val="a"/>
    <w:pPr>
      <w:spacing w:after="120"/>
      <w:ind w:left="849"/>
    </w:pPr>
  </w:style>
  <w:style w:type="paragraph" w:styleId="44">
    <w:name w:val="List Continue 4"/>
    <w:basedOn w:val="a"/>
    <w:pPr>
      <w:spacing w:after="120"/>
      <w:ind w:left="1132"/>
    </w:pPr>
  </w:style>
  <w:style w:type="paragraph" w:styleId="53">
    <w:name w:val="List Continue 5"/>
    <w:basedOn w:val="a"/>
    <w:pPr>
      <w:spacing w:after="120"/>
      <w:ind w:left="1415"/>
    </w:pPr>
  </w:style>
  <w:style w:type="paragraph" w:styleId="a9">
    <w:name w:val="List Number"/>
    <w:basedOn w:val="a"/>
    <w:pPr>
      <w:ind w:left="283" w:hanging="283"/>
    </w:pPr>
  </w:style>
  <w:style w:type="paragraph" w:styleId="25">
    <w:name w:val="List Number 2"/>
    <w:basedOn w:val="a"/>
    <w:pPr>
      <w:ind w:left="566" w:hanging="283"/>
    </w:pPr>
  </w:style>
  <w:style w:type="paragraph" w:styleId="35">
    <w:name w:val="List Number 3"/>
    <w:basedOn w:val="a"/>
    <w:pPr>
      <w:ind w:left="849" w:hanging="283"/>
    </w:pPr>
  </w:style>
  <w:style w:type="paragraph" w:styleId="45">
    <w:name w:val="List Number 4"/>
    <w:basedOn w:val="a"/>
    <w:pPr>
      <w:ind w:left="1132" w:hanging="283"/>
    </w:pPr>
  </w:style>
  <w:style w:type="paragraph" w:styleId="54">
    <w:name w:val="List Number 5"/>
    <w:basedOn w:val="a"/>
    <w:pPr>
      <w:ind w:left="1415" w:hanging="283"/>
    </w:pPr>
  </w:style>
  <w:style w:type="character" w:styleId="aa">
    <w:name w:val="page number"/>
    <w:basedOn w:val="a0"/>
  </w:style>
  <w:style w:type="paragraph" w:customStyle="1" w:styleId="13">
    <w:name w:val="כותרת1"/>
    <w:basedOn w:val="a"/>
    <w:next w:val="a"/>
    <w:pPr>
      <w:spacing w:after="240"/>
      <w:jc w:val="center"/>
    </w:pPr>
    <w:rPr>
      <w:b/>
      <w:bCs/>
      <w:sz w:val="40"/>
      <w:szCs w:val="48"/>
    </w:rPr>
  </w:style>
  <w:style w:type="paragraph" w:customStyle="1" w:styleId="26">
    <w:name w:val="כותרת2"/>
    <w:basedOn w:val="a"/>
    <w:next w:val="a"/>
    <w:pPr>
      <w:spacing w:before="120" w:after="240"/>
      <w:jc w:val="center"/>
    </w:pPr>
    <w:rPr>
      <w:b/>
      <w:bCs/>
      <w:sz w:val="32"/>
      <w:szCs w:val="40"/>
    </w:rPr>
  </w:style>
  <w:style w:type="paragraph" w:customStyle="1" w:styleId="36">
    <w:name w:val="כותרת3"/>
    <w:basedOn w:val="a"/>
    <w:next w:val="a"/>
    <w:pPr>
      <w:spacing w:before="120" w:after="240"/>
      <w:jc w:val="center"/>
    </w:pPr>
    <w:rPr>
      <w:b/>
      <w:bCs/>
      <w:sz w:val="26"/>
      <w:szCs w:val="32"/>
    </w:rPr>
  </w:style>
  <w:style w:type="paragraph" w:customStyle="1" w:styleId="12">
    <w:name w:val="פיסקה1"/>
    <w:basedOn w:val="a"/>
    <w:pPr>
      <w:tabs>
        <w:tab w:val="left" w:pos="1800"/>
      </w:tabs>
      <w:ind w:left="284"/>
    </w:pPr>
    <w:rPr>
      <w:noProof/>
      <w:sz w:val="24"/>
    </w:rPr>
  </w:style>
  <w:style w:type="paragraph" w:customStyle="1" w:styleId="21">
    <w:name w:val="פיסקה2"/>
    <w:basedOn w:val="a"/>
    <w:pPr>
      <w:tabs>
        <w:tab w:val="left" w:pos="1800"/>
      </w:tabs>
      <w:ind w:left="1021"/>
    </w:pPr>
    <w:rPr>
      <w:noProof/>
      <w:sz w:val="24"/>
    </w:rPr>
  </w:style>
  <w:style w:type="paragraph" w:customStyle="1" w:styleId="31">
    <w:name w:val="פיסקה3"/>
    <w:basedOn w:val="a"/>
    <w:pPr>
      <w:tabs>
        <w:tab w:val="left" w:pos="1800"/>
      </w:tabs>
      <w:ind w:left="1814"/>
    </w:pPr>
    <w:rPr>
      <w:b/>
      <w:noProof/>
      <w:sz w:val="24"/>
    </w:rPr>
  </w:style>
  <w:style w:type="paragraph" w:customStyle="1" w:styleId="41">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b">
    <w:name w:val="Balloon Text"/>
    <w:basedOn w:val="a"/>
    <w:link w:val="ac"/>
    <w:rsid w:val="001C65F8"/>
    <w:rPr>
      <w:rFonts w:ascii="Tahoma" w:hAnsi="Tahoma" w:cs="Times New Roman"/>
      <w:sz w:val="16"/>
      <w:szCs w:val="16"/>
      <w:lang w:val="x-none"/>
    </w:rPr>
  </w:style>
  <w:style w:type="character" w:customStyle="1" w:styleId="ac">
    <w:name w:val="טקסט בלונים תו"/>
    <w:link w:val="ab"/>
    <w:rsid w:val="001C65F8"/>
    <w:rPr>
      <w:rFonts w:ascii="Tahoma" w:hAnsi="Tahoma" w:cs="Tahoma"/>
      <w:sz w:val="16"/>
      <w:szCs w:val="16"/>
      <w:lang w:eastAsia="he-IL"/>
    </w:rPr>
  </w:style>
  <w:style w:type="paragraph" w:styleId="ad">
    <w:name w:val="List Paragraph"/>
    <w:aliases w:val="LP1,פיסקת bullets,lp1,Bullet List,FooterText,numbered,Paragraphe de liste1,מכרזים - טקסט סעיפים,style 2,כותרת5,מפרט פירוט סעיפים,x.x.x.x"/>
    <w:basedOn w:val="a"/>
    <w:link w:val="ae"/>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Calibri" w:hAnsi="Calibri" w:cs="Calibri"/>
      <w:sz w:val="22"/>
      <w:szCs w:val="22"/>
      <w:lang w:eastAsia="en-US"/>
    </w:rPr>
  </w:style>
  <w:style w:type="character" w:customStyle="1" w:styleId="ae">
    <w:name w:val="פיסקת רשימה תו"/>
    <w:aliases w:val="LP1 תו,פיסקת bullets תו,lp1 תו,Bullet List תו,FooterText תו,numbered תו,Paragraphe de liste1 תו,מכרזים - טקסט סעיפים תו,style 2 תו,כותרת5 תו,מפרט פירוט סעיפים תו,x.x.x.x תו"/>
    <w:link w:val="ad"/>
    <w:uiPriority w:val="34"/>
    <w:rsid w:val="00BC562F"/>
    <w:rPr>
      <w:rFonts w:cs="FrankRuehl"/>
      <w:szCs w:val="26"/>
      <w:lang w:eastAsia="he-IL"/>
    </w:rPr>
  </w:style>
  <w:style w:type="character" w:styleId="af">
    <w:name w:val="annotation reference"/>
    <w:rsid w:val="004B5D29"/>
    <w:rPr>
      <w:sz w:val="16"/>
      <w:szCs w:val="16"/>
    </w:rPr>
  </w:style>
  <w:style w:type="paragraph" w:styleId="af0">
    <w:name w:val="annotation text"/>
    <w:basedOn w:val="a"/>
    <w:link w:val="af1"/>
    <w:rsid w:val="004B5D29"/>
    <w:rPr>
      <w:szCs w:val="20"/>
    </w:rPr>
  </w:style>
  <w:style w:type="character" w:customStyle="1" w:styleId="af1">
    <w:name w:val="טקסט הערה תו"/>
    <w:link w:val="af0"/>
    <w:rsid w:val="004B5D29"/>
    <w:rPr>
      <w:rFonts w:cs="FrankRuehl"/>
      <w:lang w:eastAsia="he-IL"/>
    </w:rPr>
  </w:style>
  <w:style w:type="paragraph" w:styleId="af2">
    <w:name w:val="annotation subject"/>
    <w:basedOn w:val="af0"/>
    <w:next w:val="af0"/>
    <w:link w:val="af3"/>
    <w:uiPriority w:val="99"/>
    <w:rsid w:val="004B5D29"/>
    <w:rPr>
      <w:b/>
      <w:bCs/>
    </w:rPr>
  </w:style>
  <w:style w:type="character" w:customStyle="1" w:styleId="af3">
    <w:name w:val="נושא הערה תו"/>
    <w:link w:val="af2"/>
    <w:uiPriority w:val="99"/>
    <w:rsid w:val="004B5D29"/>
    <w:rPr>
      <w:rFonts w:cs="FrankRuehl"/>
      <w:b/>
      <w:bCs/>
      <w:lang w:eastAsia="he-IL"/>
    </w:rPr>
  </w:style>
  <w:style w:type="numbering" w:customStyle="1" w:styleId="11">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table" w:styleId="af4">
    <w:name w:val="Table Grid"/>
    <w:aliases w:val="טקסט טבלה תחתונה"/>
    <w:basedOn w:val="a1"/>
    <w:uiPriority w:val="59"/>
    <w:rsid w:val="004773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636BA"/>
    <w:pPr>
      <w:bidi/>
      <w:spacing w:after="120"/>
      <w:jc w:val="both"/>
    </w:pPr>
    <w:rPr>
      <w:noProof/>
      <w:szCs w:val="24"/>
      <w:lang w:eastAsia="he-IL"/>
    </w:rPr>
  </w:style>
  <w:style w:type="character" w:customStyle="1" w:styleId="HNormal0">
    <w:name w:val="HNormal תו"/>
    <w:link w:val="HNormal"/>
    <w:rsid w:val="00C636BA"/>
    <w:rPr>
      <w:noProof/>
      <w:szCs w:val="24"/>
      <w:lang w:eastAsia="he-IL"/>
    </w:rPr>
  </w:style>
  <w:style w:type="character" w:styleId="Hyperlink">
    <w:name w:val="Hyperlink"/>
    <w:rsid w:val="007E05CB"/>
    <w:rPr>
      <w:color w:val="0563C1"/>
      <w:u w:val="single"/>
    </w:rPr>
  </w:style>
  <w:style w:type="character" w:customStyle="1" w:styleId="UnresolvedMention1">
    <w:name w:val="Unresolved Mention1"/>
    <w:uiPriority w:val="99"/>
    <w:semiHidden/>
    <w:unhideWhenUsed/>
    <w:rsid w:val="007E05CB"/>
    <w:rPr>
      <w:color w:val="605E5C"/>
      <w:shd w:val="clear" w:color="auto" w:fill="E1DFDD"/>
    </w:rPr>
  </w:style>
  <w:style w:type="paragraph" w:customStyle="1" w:styleId="Normal1">
    <w:name w:val="Normal_1"/>
    <w:basedOn w:val="3"/>
    <w:rsid w:val="0015437A"/>
    <w:pPr>
      <w:keepNext w:val="0"/>
      <w:numPr>
        <w:ilvl w:val="1"/>
        <w:numId w:val="35"/>
      </w:numPr>
      <w:tabs>
        <w:tab w:val="clear" w:pos="1800"/>
        <w:tab w:val="num" w:pos="360"/>
      </w:tabs>
      <w:overflowPunct/>
      <w:autoSpaceDE/>
      <w:autoSpaceDN/>
      <w:adjustRightInd/>
      <w:spacing w:before="120" w:after="120" w:line="276" w:lineRule="auto"/>
      <w:ind w:left="837" w:right="0" w:firstLine="0"/>
      <w:textAlignment w:val="auto"/>
      <w:outlineLvl w:val="9"/>
    </w:pPr>
    <w:rPr>
      <w:rFonts w:ascii="David" w:hAnsi="David" w:cs="David"/>
      <w:b w:val="0"/>
      <w:noProof w:val="0"/>
      <w:kern w:val="0"/>
      <w:sz w:val="26"/>
      <w:szCs w:val="24"/>
      <w:lang w:eastAsia="en-US"/>
    </w:rPr>
  </w:style>
  <w:style w:type="paragraph" w:customStyle="1" w:styleId="Normal3">
    <w:name w:val="Normal_3"/>
    <w:basedOn w:val="3"/>
    <w:rsid w:val="0015437A"/>
    <w:pPr>
      <w:keepNext w:val="0"/>
      <w:numPr>
        <w:numId w:val="35"/>
      </w:numPr>
      <w:tabs>
        <w:tab w:val="clear" w:pos="1800"/>
        <w:tab w:val="num" w:pos="360"/>
      </w:tabs>
      <w:overflowPunct/>
      <w:autoSpaceDE/>
      <w:autoSpaceDN/>
      <w:adjustRightInd/>
      <w:spacing w:before="120" w:after="120" w:line="276" w:lineRule="auto"/>
      <w:ind w:left="1467" w:right="-540" w:hanging="630"/>
      <w:textAlignment w:val="auto"/>
      <w:outlineLvl w:val="9"/>
    </w:pPr>
    <w:rPr>
      <w:rFonts w:ascii="David" w:hAnsi="David" w:cs="David"/>
      <w:b w:val="0"/>
      <w:noProof w:val="0"/>
      <w:kern w:val="0"/>
      <w:szCs w:val="24"/>
      <w:lang w:eastAsia="en-US"/>
    </w:rPr>
  </w:style>
  <w:style w:type="paragraph" w:customStyle="1" w:styleId="10">
    <w:name w:val="זיו1"/>
    <w:basedOn w:val="a"/>
    <w:rsid w:val="003F5096"/>
    <w:pPr>
      <w:numPr>
        <w:numId w:val="38"/>
      </w:numPr>
      <w:overflowPunct/>
      <w:autoSpaceDE/>
      <w:autoSpaceDN/>
      <w:adjustRightInd/>
      <w:spacing w:before="240" w:line="360" w:lineRule="auto"/>
      <w:textAlignment w:val="auto"/>
    </w:pPr>
    <w:rPr>
      <w:rFonts w:cs="David"/>
      <w:color w:val="000000"/>
      <w:sz w:val="24"/>
      <w:szCs w:val="24"/>
    </w:rPr>
  </w:style>
  <w:style w:type="paragraph" w:customStyle="1" w:styleId="20">
    <w:name w:val="זיו2"/>
    <w:basedOn w:val="a"/>
    <w:rsid w:val="003F5096"/>
    <w:pPr>
      <w:numPr>
        <w:ilvl w:val="1"/>
        <w:numId w:val="38"/>
      </w:numPr>
      <w:overflowPunct/>
      <w:autoSpaceDE/>
      <w:autoSpaceDN/>
      <w:adjustRightInd/>
      <w:spacing w:before="240" w:line="360" w:lineRule="auto"/>
      <w:textAlignment w:val="auto"/>
    </w:pPr>
    <w:rPr>
      <w:rFonts w:cs="David"/>
      <w:color w:val="000000"/>
      <w:sz w:val="24"/>
      <w:szCs w:val="24"/>
    </w:rPr>
  </w:style>
  <w:style w:type="paragraph" w:customStyle="1" w:styleId="30">
    <w:name w:val="זיו3"/>
    <w:basedOn w:val="a"/>
    <w:rsid w:val="003F5096"/>
    <w:pPr>
      <w:numPr>
        <w:ilvl w:val="2"/>
        <w:numId w:val="38"/>
      </w:numPr>
      <w:overflowPunct/>
      <w:autoSpaceDE/>
      <w:autoSpaceDN/>
      <w:adjustRightInd/>
      <w:spacing w:before="240" w:line="360" w:lineRule="auto"/>
      <w:textAlignment w:val="auto"/>
    </w:pPr>
    <w:rPr>
      <w:rFonts w:cs="David"/>
      <w:color w:val="000000"/>
      <w:sz w:val="24"/>
      <w:szCs w:val="24"/>
    </w:rPr>
  </w:style>
  <w:style w:type="paragraph" w:customStyle="1" w:styleId="40">
    <w:name w:val="זיו4"/>
    <w:basedOn w:val="a"/>
    <w:rsid w:val="003F5096"/>
    <w:pPr>
      <w:numPr>
        <w:ilvl w:val="3"/>
        <w:numId w:val="38"/>
      </w:numPr>
      <w:overflowPunct/>
      <w:autoSpaceDE/>
      <w:autoSpaceDN/>
      <w:adjustRightInd/>
      <w:spacing w:before="240" w:line="360" w:lineRule="auto"/>
      <w:textAlignment w:val="auto"/>
    </w:pPr>
    <w:rPr>
      <w:rFonts w:cs="David"/>
      <w:color w:val="000000"/>
      <w:sz w:val="24"/>
      <w:szCs w:val="24"/>
    </w:rPr>
  </w:style>
  <w:style w:type="paragraph" w:styleId="af5">
    <w:name w:val="Revision"/>
    <w:hidden/>
    <w:uiPriority w:val="99"/>
    <w:semiHidden/>
    <w:rsid w:val="00105BBE"/>
    <w:rPr>
      <w:rFonts w:cs="FrankRuehl"/>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254554945">
      <w:bodyDiv w:val="1"/>
      <w:marLeft w:val="0"/>
      <w:marRight w:val="0"/>
      <w:marTop w:val="0"/>
      <w:marBottom w:val="0"/>
      <w:divBdr>
        <w:top w:val="none" w:sz="0" w:space="0" w:color="auto"/>
        <w:left w:val="none" w:sz="0" w:space="0" w:color="auto"/>
        <w:bottom w:val="none" w:sz="0" w:space="0" w:color="auto"/>
        <w:right w:val="none" w:sz="0" w:space="0" w:color="auto"/>
      </w:divBdr>
    </w:div>
    <w:div w:id="274992930">
      <w:bodyDiv w:val="1"/>
      <w:marLeft w:val="0"/>
      <w:marRight w:val="0"/>
      <w:marTop w:val="0"/>
      <w:marBottom w:val="0"/>
      <w:divBdr>
        <w:top w:val="none" w:sz="0" w:space="0" w:color="auto"/>
        <w:left w:val="none" w:sz="0" w:space="0" w:color="auto"/>
        <w:bottom w:val="none" w:sz="0" w:space="0" w:color="auto"/>
        <w:right w:val="none" w:sz="0" w:space="0" w:color="auto"/>
      </w:divBdr>
    </w:div>
    <w:div w:id="323244755">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636760708">
      <w:bodyDiv w:val="1"/>
      <w:marLeft w:val="0"/>
      <w:marRight w:val="0"/>
      <w:marTop w:val="0"/>
      <w:marBottom w:val="0"/>
      <w:divBdr>
        <w:top w:val="none" w:sz="0" w:space="0" w:color="auto"/>
        <w:left w:val="none" w:sz="0" w:space="0" w:color="auto"/>
        <w:bottom w:val="none" w:sz="0" w:space="0" w:color="auto"/>
        <w:right w:val="none" w:sz="0" w:space="0" w:color="auto"/>
      </w:divBdr>
    </w:div>
    <w:div w:id="686637108">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3272514">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18739674">
      <w:bodyDiv w:val="1"/>
      <w:marLeft w:val="0"/>
      <w:marRight w:val="0"/>
      <w:marTop w:val="0"/>
      <w:marBottom w:val="0"/>
      <w:divBdr>
        <w:top w:val="none" w:sz="0" w:space="0" w:color="auto"/>
        <w:left w:val="none" w:sz="0" w:space="0" w:color="auto"/>
        <w:bottom w:val="none" w:sz="0" w:space="0" w:color="auto"/>
        <w:right w:val="none" w:sz="0" w:space="0" w:color="auto"/>
      </w:divBdr>
      <w:divsChild>
        <w:div w:id="73863790">
          <w:marLeft w:val="0"/>
          <w:marRight w:val="0"/>
          <w:marTop w:val="0"/>
          <w:marBottom w:val="0"/>
          <w:divBdr>
            <w:top w:val="none" w:sz="0" w:space="0" w:color="auto"/>
            <w:left w:val="none" w:sz="0" w:space="0" w:color="auto"/>
            <w:bottom w:val="none" w:sz="0" w:space="0" w:color="auto"/>
            <w:right w:val="none" w:sz="0" w:space="0" w:color="auto"/>
          </w:divBdr>
        </w:div>
        <w:div w:id="326252889">
          <w:marLeft w:val="0"/>
          <w:marRight w:val="0"/>
          <w:marTop w:val="0"/>
          <w:marBottom w:val="0"/>
          <w:divBdr>
            <w:top w:val="none" w:sz="0" w:space="0" w:color="auto"/>
            <w:left w:val="none" w:sz="0" w:space="0" w:color="auto"/>
            <w:bottom w:val="none" w:sz="0" w:space="0" w:color="auto"/>
            <w:right w:val="none" w:sz="0" w:space="0" w:color="auto"/>
          </w:divBdr>
        </w:div>
        <w:div w:id="351684775">
          <w:marLeft w:val="0"/>
          <w:marRight w:val="0"/>
          <w:marTop w:val="0"/>
          <w:marBottom w:val="0"/>
          <w:divBdr>
            <w:top w:val="none" w:sz="0" w:space="0" w:color="auto"/>
            <w:left w:val="none" w:sz="0" w:space="0" w:color="auto"/>
            <w:bottom w:val="none" w:sz="0" w:space="0" w:color="auto"/>
            <w:right w:val="none" w:sz="0" w:space="0" w:color="auto"/>
          </w:divBdr>
        </w:div>
        <w:div w:id="490095861">
          <w:marLeft w:val="0"/>
          <w:marRight w:val="0"/>
          <w:marTop w:val="0"/>
          <w:marBottom w:val="0"/>
          <w:divBdr>
            <w:top w:val="none" w:sz="0" w:space="0" w:color="auto"/>
            <w:left w:val="none" w:sz="0" w:space="0" w:color="auto"/>
            <w:bottom w:val="none" w:sz="0" w:space="0" w:color="auto"/>
            <w:right w:val="none" w:sz="0" w:space="0" w:color="auto"/>
          </w:divBdr>
        </w:div>
        <w:div w:id="720980966">
          <w:marLeft w:val="0"/>
          <w:marRight w:val="0"/>
          <w:marTop w:val="0"/>
          <w:marBottom w:val="0"/>
          <w:divBdr>
            <w:top w:val="none" w:sz="0" w:space="0" w:color="auto"/>
            <w:left w:val="none" w:sz="0" w:space="0" w:color="auto"/>
            <w:bottom w:val="none" w:sz="0" w:space="0" w:color="auto"/>
            <w:right w:val="none" w:sz="0" w:space="0" w:color="auto"/>
          </w:divBdr>
        </w:div>
        <w:div w:id="746001572">
          <w:marLeft w:val="0"/>
          <w:marRight w:val="0"/>
          <w:marTop w:val="0"/>
          <w:marBottom w:val="0"/>
          <w:divBdr>
            <w:top w:val="none" w:sz="0" w:space="0" w:color="auto"/>
            <w:left w:val="none" w:sz="0" w:space="0" w:color="auto"/>
            <w:bottom w:val="none" w:sz="0" w:space="0" w:color="auto"/>
            <w:right w:val="none" w:sz="0" w:space="0" w:color="auto"/>
          </w:divBdr>
        </w:div>
        <w:div w:id="1483229893">
          <w:marLeft w:val="0"/>
          <w:marRight w:val="0"/>
          <w:marTop w:val="0"/>
          <w:marBottom w:val="0"/>
          <w:divBdr>
            <w:top w:val="none" w:sz="0" w:space="0" w:color="auto"/>
            <w:left w:val="none" w:sz="0" w:space="0" w:color="auto"/>
            <w:bottom w:val="none" w:sz="0" w:space="0" w:color="auto"/>
            <w:right w:val="none" w:sz="0" w:space="0" w:color="auto"/>
          </w:divBdr>
        </w:div>
        <w:div w:id="1803840310">
          <w:marLeft w:val="0"/>
          <w:marRight w:val="0"/>
          <w:marTop w:val="0"/>
          <w:marBottom w:val="0"/>
          <w:divBdr>
            <w:top w:val="none" w:sz="0" w:space="0" w:color="auto"/>
            <w:left w:val="none" w:sz="0" w:space="0" w:color="auto"/>
            <w:bottom w:val="none" w:sz="0" w:space="0" w:color="auto"/>
            <w:right w:val="none" w:sz="0" w:space="0" w:color="auto"/>
          </w:divBdr>
        </w:div>
        <w:div w:id="2010282624">
          <w:marLeft w:val="0"/>
          <w:marRight w:val="0"/>
          <w:marTop w:val="0"/>
          <w:marBottom w:val="0"/>
          <w:divBdr>
            <w:top w:val="none" w:sz="0" w:space="0" w:color="auto"/>
            <w:left w:val="none" w:sz="0" w:space="0" w:color="auto"/>
            <w:bottom w:val="none" w:sz="0" w:space="0" w:color="auto"/>
            <w:right w:val="none" w:sz="0" w:space="0" w:color="auto"/>
          </w:divBdr>
        </w:div>
      </w:divsChild>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500265902">
      <w:bodyDiv w:val="1"/>
      <w:marLeft w:val="0"/>
      <w:marRight w:val="0"/>
      <w:marTop w:val="0"/>
      <w:marBottom w:val="0"/>
      <w:divBdr>
        <w:top w:val="none" w:sz="0" w:space="0" w:color="auto"/>
        <w:left w:val="none" w:sz="0" w:space="0" w:color="auto"/>
        <w:bottom w:val="none" w:sz="0" w:space="0" w:color="auto"/>
        <w:right w:val="none" w:sz="0" w:space="0" w:color="auto"/>
      </w:divBdr>
      <w:divsChild>
        <w:div w:id="90323448">
          <w:marLeft w:val="0"/>
          <w:marRight w:val="0"/>
          <w:marTop w:val="0"/>
          <w:marBottom w:val="0"/>
          <w:divBdr>
            <w:top w:val="none" w:sz="0" w:space="0" w:color="auto"/>
            <w:left w:val="none" w:sz="0" w:space="0" w:color="auto"/>
            <w:bottom w:val="none" w:sz="0" w:space="0" w:color="auto"/>
            <w:right w:val="none" w:sz="0" w:space="0" w:color="auto"/>
          </w:divBdr>
        </w:div>
        <w:div w:id="521633479">
          <w:marLeft w:val="0"/>
          <w:marRight w:val="0"/>
          <w:marTop w:val="0"/>
          <w:marBottom w:val="0"/>
          <w:divBdr>
            <w:top w:val="none" w:sz="0" w:space="0" w:color="auto"/>
            <w:left w:val="none" w:sz="0" w:space="0" w:color="auto"/>
            <w:bottom w:val="none" w:sz="0" w:space="0" w:color="auto"/>
            <w:right w:val="none" w:sz="0" w:space="0" w:color="auto"/>
          </w:divBdr>
        </w:div>
        <w:div w:id="826435650">
          <w:marLeft w:val="0"/>
          <w:marRight w:val="0"/>
          <w:marTop w:val="0"/>
          <w:marBottom w:val="0"/>
          <w:divBdr>
            <w:top w:val="none" w:sz="0" w:space="0" w:color="auto"/>
            <w:left w:val="none" w:sz="0" w:space="0" w:color="auto"/>
            <w:bottom w:val="none" w:sz="0" w:space="0" w:color="auto"/>
            <w:right w:val="none" w:sz="0" w:space="0" w:color="auto"/>
          </w:divBdr>
        </w:div>
        <w:div w:id="1074472188">
          <w:marLeft w:val="0"/>
          <w:marRight w:val="0"/>
          <w:marTop w:val="0"/>
          <w:marBottom w:val="0"/>
          <w:divBdr>
            <w:top w:val="none" w:sz="0" w:space="0" w:color="auto"/>
            <w:left w:val="none" w:sz="0" w:space="0" w:color="auto"/>
            <w:bottom w:val="none" w:sz="0" w:space="0" w:color="auto"/>
            <w:right w:val="none" w:sz="0" w:space="0" w:color="auto"/>
          </w:divBdr>
        </w:div>
        <w:div w:id="1141270835">
          <w:marLeft w:val="0"/>
          <w:marRight w:val="0"/>
          <w:marTop w:val="0"/>
          <w:marBottom w:val="0"/>
          <w:divBdr>
            <w:top w:val="none" w:sz="0" w:space="0" w:color="auto"/>
            <w:left w:val="none" w:sz="0" w:space="0" w:color="auto"/>
            <w:bottom w:val="none" w:sz="0" w:space="0" w:color="auto"/>
            <w:right w:val="none" w:sz="0" w:space="0" w:color="auto"/>
          </w:divBdr>
        </w:div>
        <w:div w:id="1260524557">
          <w:marLeft w:val="0"/>
          <w:marRight w:val="0"/>
          <w:marTop w:val="0"/>
          <w:marBottom w:val="0"/>
          <w:divBdr>
            <w:top w:val="none" w:sz="0" w:space="0" w:color="auto"/>
            <w:left w:val="none" w:sz="0" w:space="0" w:color="auto"/>
            <w:bottom w:val="none" w:sz="0" w:space="0" w:color="auto"/>
            <w:right w:val="none" w:sz="0" w:space="0" w:color="auto"/>
          </w:divBdr>
        </w:div>
        <w:div w:id="1729299634">
          <w:marLeft w:val="0"/>
          <w:marRight w:val="0"/>
          <w:marTop w:val="0"/>
          <w:marBottom w:val="0"/>
          <w:divBdr>
            <w:top w:val="none" w:sz="0" w:space="0" w:color="auto"/>
            <w:left w:val="none" w:sz="0" w:space="0" w:color="auto"/>
            <w:bottom w:val="none" w:sz="0" w:space="0" w:color="auto"/>
            <w:right w:val="none" w:sz="0" w:space="0" w:color="auto"/>
          </w:divBdr>
        </w:div>
        <w:div w:id="1800762245">
          <w:marLeft w:val="0"/>
          <w:marRight w:val="0"/>
          <w:marTop w:val="0"/>
          <w:marBottom w:val="0"/>
          <w:divBdr>
            <w:top w:val="none" w:sz="0" w:space="0" w:color="auto"/>
            <w:left w:val="none" w:sz="0" w:space="0" w:color="auto"/>
            <w:bottom w:val="none" w:sz="0" w:space="0" w:color="auto"/>
            <w:right w:val="none" w:sz="0" w:space="0" w:color="auto"/>
          </w:divBdr>
        </w:div>
        <w:div w:id="2027975024">
          <w:marLeft w:val="0"/>
          <w:marRight w:val="0"/>
          <w:marTop w:val="0"/>
          <w:marBottom w:val="0"/>
          <w:divBdr>
            <w:top w:val="none" w:sz="0" w:space="0" w:color="auto"/>
            <w:left w:val="none" w:sz="0" w:space="0" w:color="auto"/>
            <w:bottom w:val="none" w:sz="0" w:space="0" w:color="auto"/>
            <w:right w:val="none" w:sz="0" w:space="0" w:color="auto"/>
          </w:divBdr>
        </w:div>
      </w:divsChild>
    </w:div>
    <w:div w:id="1600142984">
      <w:bodyDiv w:val="1"/>
      <w:marLeft w:val="0"/>
      <w:marRight w:val="0"/>
      <w:marTop w:val="0"/>
      <w:marBottom w:val="0"/>
      <w:divBdr>
        <w:top w:val="none" w:sz="0" w:space="0" w:color="auto"/>
        <w:left w:val="none" w:sz="0" w:space="0" w:color="auto"/>
        <w:bottom w:val="none" w:sz="0" w:space="0" w:color="auto"/>
        <w:right w:val="none" w:sz="0" w:space="0" w:color="auto"/>
      </w:divBdr>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090148101">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2854-DFE5-4EA5-B1BE-1B8841B2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1934</Words>
  <Characters>8897</Characters>
  <Application>Microsoft Office Word</Application>
  <DocSecurity>0</DocSecurity>
  <Lines>74</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מכרז 1/2023</vt:lpstr>
      <vt:lpstr>מענה לשאלות הבהרה מכרז 1/2023</vt:lpstr>
    </vt:vector>
  </TitlesOfParts>
  <Company>משרד האוצר</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1/2023</dc:title>
  <dc:subject/>
  <dc:creator>EDP</dc:creator>
  <cp:keywords/>
  <dc:description>שלב 1 - הגדרות כלליות</dc:description>
  <cp:lastModifiedBy>תלמיד1</cp:lastModifiedBy>
  <cp:revision>2</cp:revision>
  <cp:lastPrinted>2023-01-03T11:57:00Z</cp:lastPrinted>
  <dcterms:created xsi:type="dcterms:W3CDTF">2024-01-31T12:51:00Z</dcterms:created>
  <dcterms:modified xsi:type="dcterms:W3CDTF">2024-01-31T12:51:00Z</dcterms:modified>
  <dc:language>עברית</dc:language>
</cp:coreProperties>
</file>